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2A5C62" w14:paraId="7F7E0524" w14:textId="77777777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14:paraId="1A1F3CD9" w14:textId="495FF6F2" w:rsidR="008D2FEC" w:rsidRPr="002A5C62" w:rsidRDefault="008D2FEC" w:rsidP="005C6EFD">
            <w:pPr>
              <w:pStyle w:val="RepTitle"/>
            </w:pPr>
            <w:r w:rsidRPr="002A5C62">
              <w:t>REGISTRATION REPORT</w:t>
            </w:r>
          </w:p>
          <w:p w14:paraId="3B6E1491" w14:textId="77777777" w:rsidR="00F52E35" w:rsidRPr="002A5C62" w:rsidRDefault="00F52E35" w:rsidP="000B4CA5">
            <w:pPr>
              <w:pStyle w:val="RepTitle"/>
              <w:rPr>
                <w:b/>
              </w:rPr>
            </w:pPr>
            <w:r w:rsidRPr="002A5C62">
              <w:rPr>
                <w:b/>
              </w:rPr>
              <w:t>Part B</w:t>
            </w:r>
          </w:p>
          <w:p w14:paraId="0917E050" w14:textId="77777777" w:rsidR="00400A06" w:rsidRPr="002A5C62" w:rsidRDefault="005C6EFD" w:rsidP="005C6EFD">
            <w:pPr>
              <w:pStyle w:val="RepTitleBold"/>
            </w:pPr>
            <w:r w:rsidRPr="002A5C62">
              <w:t>Section 1</w:t>
            </w:r>
            <w:r w:rsidR="00A20168">
              <w:t>:</w:t>
            </w:r>
            <w:r w:rsidRPr="002A5C62">
              <w:t xml:space="preserve"> Identity</w:t>
            </w:r>
            <w:r w:rsidRPr="002A5C62">
              <w:br/>
              <w:t>Section 2: Physical and chemical properties</w:t>
            </w:r>
            <w:r w:rsidRPr="002A5C62">
              <w:br/>
              <w:t>Section 4: Further information</w:t>
            </w:r>
          </w:p>
          <w:p w14:paraId="7405042C" w14:textId="77777777" w:rsidR="008D2FEC" w:rsidRPr="002A5C62" w:rsidRDefault="005C6EFD" w:rsidP="005C6EFD">
            <w:pPr>
              <w:pStyle w:val="RepSubtitle"/>
            </w:pPr>
            <w:r w:rsidRPr="002A5C62">
              <w:t>Detailed summary of the risk assessment</w:t>
            </w:r>
          </w:p>
        </w:tc>
      </w:tr>
      <w:tr w:rsidR="002600AC" w:rsidRPr="008E77CF" w14:paraId="3B61C4B1" w14:textId="77777777" w:rsidTr="00B6790A">
        <w:trPr>
          <w:trHeight w:hRule="exact" w:val="3489"/>
        </w:trPr>
        <w:tc>
          <w:tcPr>
            <w:tcW w:w="9513" w:type="dxa"/>
            <w:shd w:val="clear" w:color="auto" w:fill="auto"/>
            <w:vAlign w:val="center"/>
          </w:tcPr>
          <w:p w14:paraId="20982B58" w14:textId="77777777" w:rsidR="002600AC" w:rsidRDefault="002600AC" w:rsidP="007A393A">
            <w:pPr>
              <w:pStyle w:val="RepTitle"/>
            </w:pPr>
            <w:r w:rsidRPr="008E77CF">
              <w:t xml:space="preserve">Product code: </w:t>
            </w:r>
            <w:r w:rsidR="00732485" w:rsidRPr="00146293">
              <w:t>ADM.09250.H.1.A</w:t>
            </w:r>
          </w:p>
          <w:p w14:paraId="08C38CCA" w14:textId="77777777" w:rsidR="002600AC" w:rsidRPr="008E77CF" w:rsidRDefault="002600AC" w:rsidP="007A393A">
            <w:pPr>
              <w:pStyle w:val="RepTitle"/>
            </w:pPr>
            <w:r w:rsidRPr="00FC448D">
              <w:t>Product name</w:t>
            </w:r>
            <w:r>
              <w:t>(s)</w:t>
            </w:r>
            <w:r w:rsidRPr="00FC448D">
              <w:t xml:space="preserve">: </w:t>
            </w:r>
            <w:r w:rsidR="00732485" w:rsidRPr="00B6790A">
              <w:rPr>
                <w:b/>
                <w:bCs/>
              </w:rPr>
              <w:t>2,4-D 95 SP</w:t>
            </w:r>
          </w:p>
          <w:p w14:paraId="50FCCF3D" w14:textId="77777777" w:rsidR="002600AC" w:rsidRPr="008E77CF" w:rsidRDefault="002600AC" w:rsidP="007A393A">
            <w:pPr>
              <w:pStyle w:val="RepSubtitle"/>
            </w:pPr>
            <w:r>
              <w:t>Chemical a</w:t>
            </w:r>
            <w:r w:rsidRPr="008E77CF">
              <w:t xml:space="preserve">ctive substance: </w:t>
            </w:r>
          </w:p>
          <w:p w14:paraId="630113CF" w14:textId="77777777" w:rsidR="002600AC" w:rsidRPr="008E77CF" w:rsidRDefault="007B75C5" w:rsidP="004048FB">
            <w:pPr>
              <w:pStyle w:val="RepSubtitle"/>
            </w:pPr>
            <w:r w:rsidRPr="004B521A">
              <w:rPr>
                <w:szCs w:val="32"/>
              </w:rPr>
              <w:t>2,4-dichlorophenoxy acetic acid</w:t>
            </w:r>
            <w:r>
              <w:rPr>
                <w:b/>
                <w:szCs w:val="32"/>
              </w:rPr>
              <w:t>,</w:t>
            </w:r>
            <w:r w:rsidRPr="004B521A">
              <w:rPr>
                <w:szCs w:val="32"/>
              </w:rPr>
              <w:t xml:space="preserve"> 80.4% or 804 g/Kg</w:t>
            </w:r>
          </w:p>
        </w:tc>
      </w:tr>
      <w:tr w:rsidR="002600AC" w:rsidRPr="008E77CF" w14:paraId="58AE4625" w14:textId="77777777" w:rsidTr="00B6790A">
        <w:trPr>
          <w:trHeight w:hRule="exact" w:val="1994"/>
        </w:trPr>
        <w:tc>
          <w:tcPr>
            <w:tcW w:w="9513" w:type="dxa"/>
            <w:shd w:val="clear" w:color="auto" w:fill="auto"/>
            <w:vAlign w:val="center"/>
          </w:tcPr>
          <w:p w14:paraId="30C381A2" w14:textId="77777777" w:rsidR="002600AC" w:rsidRPr="008E77CF" w:rsidRDefault="002600AC" w:rsidP="007A393A">
            <w:pPr>
              <w:pStyle w:val="RepTitle"/>
            </w:pPr>
            <w:r w:rsidRPr="00732485">
              <w:t>Central Zone</w:t>
            </w:r>
          </w:p>
          <w:p w14:paraId="5750FAB1" w14:textId="77777777" w:rsidR="002600AC" w:rsidRPr="008E77CF" w:rsidRDefault="002600AC" w:rsidP="00732485">
            <w:pPr>
              <w:pStyle w:val="RepTitle"/>
            </w:pPr>
            <w:r w:rsidRPr="00FC448D">
              <w:t xml:space="preserve">Zonal Rapporteur Member State: </w:t>
            </w:r>
            <w:r w:rsidR="00732485">
              <w:t>Poland</w:t>
            </w:r>
          </w:p>
        </w:tc>
      </w:tr>
      <w:tr w:rsidR="002600AC" w:rsidRPr="008E77CF" w14:paraId="1D03FC72" w14:textId="77777777" w:rsidTr="007A393A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30C5DE39" w14:textId="77777777" w:rsidR="00732485" w:rsidRPr="00732485" w:rsidRDefault="002600AC" w:rsidP="00732485">
            <w:pPr>
              <w:pStyle w:val="RepTitle"/>
            </w:pPr>
            <w:r w:rsidRPr="00732485">
              <w:t>CORE ASSESSMENT</w:t>
            </w:r>
          </w:p>
          <w:p w14:paraId="31EAEFF3" w14:textId="77777777" w:rsidR="002600AC" w:rsidRPr="008E77CF" w:rsidRDefault="00732485" w:rsidP="00732485">
            <w:pPr>
              <w:pStyle w:val="RepTitle"/>
            </w:pPr>
            <w:r w:rsidRPr="00732485">
              <w:t xml:space="preserve"> </w:t>
            </w:r>
            <w:r w:rsidR="002600AC" w:rsidRPr="00732485">
              <w:t>(</w:t>
            </w:r>
            <w:r w:rsidR="00027F93" w:rsidRPr="00732485">
              <w:t>authorization</w:t>
            </w:r>
            <w:r w:rsidR="002600AC" w:rsidRPr="00732485">
              <w:t>)</w:t>
            </w:r>
          </w:p>
        </w:tc>
      </w:tr>
      <w:tr w:rsidR="002600AC" w:rsidRPr="008E77CF" w14:paraId="614E5929" w14:textId="77777777" w:rsidTr="00B6790A">
        <w:trPr>
          <w:trHeight w:hRule="exact" w:val="2835"/>
        </w:trPr>
        <w:tc>
          <w:tcPr>
            <w:tcW w:w="9513" w:type="dxa"/>
            <w:shd w:val="clear" w:color="auto" w:fill="auto"/>
            <w:vAlign w:val="center"/>
          </w:tcPr>
          <w:p w14:paraId="3CF8599C" w14:textId="3230B34C" w:rsidR="00732485" w:rsidRPr="000547FD" w:rsidRDefault="002600AC" w:rsidP="00732485">
            <w:pPr>
              <w:widowControl w:val="0"/>
              <w:spacing w:before="120" w:after="120"/>
              <w:jc w:val="center"/>
              <w:rPr>
                <w:sz w:val="36"/>
                <w:highlight w:val="yellow"/>
                <w:lang w:val="pl-PL"/>
              </w:rPr>
            </w:pPr>
            <w:r w:rsidRPr="000547FD">
              <w:rPr>
                <w:sz w:val="36"/>
                <w:lang w:val="pl-PL"/>
              </w:rPr>
              <w:t>Applicant:</w:t>
            </w:r>
            <w:r w:rsidRPr="000547FD">
              <w:rPr>
                <w:lang w:val="pl-PL"/>
              </w:rPr>
              <w:t xml:space="preserve"> </w:t>
            </w:r>
            <w:r w:rsidR="00062AD3">
              <w:rPr>
                <w:sz w:val="36"/>
                <w:lang w:val="pl-PL"/>
              </w:rPr>
              <w:t>XXXX</w:t>
            </w:r>
          </w:p>
          <w:p w14:paraId="1E92985B" w14:textId="0C53FBC1" w:rsidR="002600AC" w:rsidRPr="00732485" w:rsidRDefault="00732485" w:rsidP="00732485">
            <w:pPr>
              <w:widowControl w:val="0"/>
              <w:spacing w:before="120" w:after="120"/>
              <w:jc w:val="center"/>
              <w:rPr>
                <w:sz w:val="36"/>
                <w:lang w:val="en-GB"/>
              </w:rPr>
            </w:pPr>
            <w:r w:rsidRPr="00AC3538">
              <w:rPr>
                <w:sz w:val="36"/>
                <w:lang w:val="en-GB"/>
              </w:rPr>
              <w:t xml:space="preserve">Sponsor: </w:t>
            </w:r>
            <w:r w:rsidR="00062AD3">
              <w:rPr>
                <w:sz w:val="36"/>
                <w:lang w:val="en-GB"/>
              </w:rPr>
              <w:t>XXXX</w:t>
            </w:r>
          </w:p>
          <w:p w14:paraId="23E67906" w14:textId="77777777" w:rsidR="00B6790A" w:rsidRPr="00A41293" w:rsidRDefault="00B6790A" w:rsidP="00B6790A">
            <w:pPr>
              <w:pStyle w:val="RepTitle"/>
            </w:pPr>
            <w:r w:rsidRPr="00A41293">
              <w:t xml:space="preserve">Submission date: </w:t>
            </w:r>
            <w:r>
              <w:t>March 2023</w:t>
            </w:r>
          </w:p>
          <w:p w14:paraId="5BBD9BD7" w14:textId="77777777" w:rsidR="00B6790A" w:rsidRPr="00502C23" w:rsidRDefault="00B6790A" w:rsidP="00B6790A">
            <w:pPr>
              <w:pStyle w:val="RepTitle"/>
            </w:pPr>
            <w:r>
              <w:t xml:space="preserve">Evaluation date: December </w:t>
            </w:r>
            <w:r w:rsidRPr="00880950">
              <w:t>202</w:t>
            </w:r>
            <w:r w:rsidRPr="00502C23">
              <w:t>3</w:t>
            </w:r>
          </w:p>
          <w:p w14:paraId="010CC0D5" w14:textId="52D5AAA6" w:rsidR="002600AC" w:rsidRPr="008E77CF" w:rsidRDefault="00B6790A" w:rsidP="00B6790A">
            <w:pPr>
              <w:pStyle w:val="RepTitle"/>
            </w:pPr>
            <w:r w:rsidRPr="00502C23">
              <w:t xml:space="preserve">MS Finalisation date: </w:t>
            </w:r>
            <w:r w:rsidR="00DA3323">
              <w:t>March 2024</w:t>
            </w:r>
          </w:p>
        </w:tc>
      </w:tr>
    </w:tbl>
    <w:p w14:paraId="15BF5310" w14:textId="77777777" w:rsidR="002442E5" w:rsidRPr="002A5C62" w:rsidRDefault="002442E5" w:rsidP="005C6EFD">
      <w:pPr>
        <w:pStyle w:val="RepTitle"/>
        <w:sectPr w:rsidR="002442E5" w:rsidRPr="002A5C62" w:rsidSect="00321654">
          <w:headerReference w:type="default" r:id="rId11"/>
          <w:footerReference w:type="even" r:id="rId12"/>
          <w:pgSz w:w="11906" w:h="16838" w:code="9"/>
          <w:pgMar w:top="1418" w:right="1134" w:bottom="1134" w:left="1418" w:header="709" w:footer="142" w:gutter="0"/>
          <w:pgNumType w:chapSep="period"/>
          <w:cols w:space="708"/>
          <w:titlePg/>
          <w:docGrid w:linePitch="360"/>
        </w:sectPr>
      </w:pPr>
    </w:p>
    <w:p w14:paraId="769406DF" w14:textId="77777777" w:rsidR="00B6790A" w:rsidRDefault="00B6790A" w:rsidP="005C6EFD">
      <w:pPr>
        <w:pStyle w:val="RepTitle"/>
      </w:pPr>
    </w:p>
    <w:p w14:paraId="67E25198" w14:textId="162DD012" w:rsidR="00E83884" w:rsidRPr="002A5C62" w:rsidRDefault="008D2FEC" w:rsidP="005C6EFD">
      <w:pPr>
        <w:pStyle w:val="RepTitle"/>
      </w:pPr>
      <w:r w:rsidRPr="002A5C62">
        <w:t>V</w:t>
      </w:r>
      <w:r w:rsidR="00E83884" w:rsidRPr="002A5C62">
        <w:t xml:space="preserve">ersion </w:t>
      </w:r>
      <w:r w:rsidR="006701D3" w:rsidRPr="002A5C62">
        <w:t>h</w:t>
      </w:r>
      <w:r w:rsidR="00E83884" w:rsidRPr="002A5C62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6"/>
      </w:tblGrid>
      <w:tr w:rsidR="00E83884" w:rsidRPr="002A5C62" w14:paraId="0EACABE3" w14:textId="77777777" w:rsidTr="00DE5A89">
        <w:tc>
          <w:tcPr>
            <w:tcW w:w="796" w:type="pct"/>
            <w:shd w:val="clear" w:color="auto" w:fill="auto"/>
          </w:tcPr>
          <w:p w14:paraId="70612AAE" w14:textId="77777777" w:rsidR="00E83884" w:rsidRPr="002A5C62" w:rsidRDefault="00E83884" w:rsidP="00BD58B3">
            <w:pPr>
              <w:pStyle w:val="JSCsummarytableheaderrow"/>
              <w:jc w:val="center"/>
              <w:rPr>
                <w:lang w:val="en-GB"/>
              </w:rPr>
            </w:pPr>
            <w:r w:rsidRPr="002A5C62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14:paraId="5AAF35B8" w14:textId="77777777" w:rsidR="00E83884" w:rsidRPr="002A5C62" w:rsidRDefault="00E83884" w:rsidP="00BD58B3">
            <w:pPr>
              <w:pStyle w:val="JSCsummarytableheaderrow"/>
              <w:jc w:val="center"/>
              <w:rPr>
                <w:lang w:val="en-GB"/>
              </w:rPr>
            </w:pPr>
            <w:r w:rsidRPr="002A5C62">
              <w:rPr>
                <w:lang w:val="en-GB"/>
              </w:rPr>
              <w:t>What</w:t>
            </w:r>
          </w:p>
        </w:tc>
      </w:tr>
      <w:tr w:rsidR="00732485" w:rsidRPr="002A5C62" w14:paraId="1352D328" w14:textId="77777777" w:rsidTr="00DE5A89">
        <w:tc>
          <w:tcPr>
            <w:tcW w:w="796" w:type="pct"/>
            <w:shd w:val="clear" w:color="auto" w:fill="auto"/>
          </w:tcPr>
          <w:p w14:paraId="114AE75A" w14:textId="1E9A8B14" w:rsidR="00732485" w:rsidRPr="00A41293" w:rsidRDefault="00575C79" w:rsidP="00732485">
            <w:pPr>
              <w:pStyle w:val="JSCSummarytabletext0"/>
              <w:rPr>
                <w:noProof w:val="0"/>
              </w:rPr>
            </w:pPr>
            <w:r>
              <w:rPr>
                <w:noProof w:val="0"/>
              </w:rPr>
              <w:t>March</w:t>
            </w:r>
            <w:r w:rsidR="005246D1">
              <w:rPr>
                <w:noProof w:val="0"/>
              </w:rPr>
              <w:t xml:space="preserve"> </w:t>
            </w:r>
            <w:r w:rsidR="00732485">
              <w:rPr>
                <w:noProof w:val="0"/>
              </w:rPr>
              <w:t>202</w:t>
            </w:r>
            <w:r w:rsidR="00CA6E7C">
              <w:rPr>
                <w:noProof w:val="0"/>
              </w:rPr>
              <w:t>3</w:t>
            </w:r>
          </w:p>
        </w:tc>
        <w:tc>
          <w:tcPr>
            <w:tcW w:w="4204" w:type="pct"/>
            <w:shd w:val="clear" w:color="auto" w:fill="auto"/>
          </w:tcPr>
          <w:p w14:paraId="019A30E8" w14:textId="77777777" w:rsidR="00732485" w:rsidRPr="00A41293" w:rsidRDefault="00732485" w:rsidP="00732485">
            <w:pPr>
              <w:pStyle w:val="JSCSummarytabletext0"/>
            </w:pPr>
            <w:r w:rsidRPr="00D53423">
              <w:t>1</w:t>
            </w:r>
            <w:r w:rsidRPr="00D53423">
              <w:rPr>
                <w:vertAlign w:val="superscript"/>
              </w:rPr>
              <w:t>st</w:t>
            </w:r>
            <w:r w:rsidRPr="00D53423">
              <w:t xml:space="preserve"> applicant version</w:t>
            </w:r>
          </w:p>
        </w:tc>
      </w:tr>
      <w:tr w:rsidR="00B6790A" w:rsidRPr="002A5C62" w14:paraId="0F8066D1" w14:textId="77777777" w:rsidTr="00B6790A">
        <w:tc>
          <w:tcPr>
            <w:tcW w:w="796" w:type="pct"/>
            <w:shd w:val="clear" w:color="auto" w:fill="D9D9D9" w:themeFill="background1" w:themeFillShade="D9"/>
            <w:vAlign w:val="center"/>
          </w:tcPr>
          <w:p w14:paraId="6B7B52B6" w14:textId="481FF2CA" w:rsidR="00B6790A" w:rsidRPr="002A5C62" w:rsidRDefault="00B6790A" w:rsidP="00B6790A">
            <w:pPr>
              <w:pStyle w:val="JSCsummarytabletext"/>
              <w:rPr>
                <w:noProof w:val="0"/>
              </w:rPr>
            </w:pPr>
            <w:r>
              <w:rPr>
                <w:noProof w:val="0"/>
              </w:rPr>
              <w:t>December 2023</w:t>
            </w:r>
          </w:p>
        </w:tc>
        <w:tc>
          <w:tcPr>
            <w:tcW w:w="4204" w:type="pct"/>
            <w:shd w:val="clear" w:color="auto" w:fill="D9D9D9" w:themeFill="background1" w:themeFillShade="D9"/>
            <w:vAlign w:val="center"/>
          </w:tcPr>
          <w:p w14:paraId="752109C3" w14:textId="0CB20E9F" w:rsidR="00B6790A" w:rsidRPr="002A5C62" w:rsidRDefault="00B6790A" w:rsidP="00B6790A">
            <w:pPr>
              <w:pStyle w:val="JSCsummarytabletext"/>
            </w:pPr>
            <w:r>
              <w:rPr>
                <w:noProof w:val="0"/>
              </w:rPr>
              <w:t>Initial version of RR</w:t>
            </w:r>
          </w:p>
        </w:tc>
      </w:tr>
      <w:tr w:rsidR="00E83884" w:rsidRPr="002A5C62" w14:paraId="5D1694D9" w14:textId="77777777" w:rsidTr="00DE5A89">
        <w:tc>
          <w:tcPr>
            <w:tcW w:w="796" w:type="pct"/>
            <w:shd w:val="clear" w:color="auto" w:fill="auto"/>
          </w:tcPr>
          <w:p w14:paraId="4BF525D5" w14:textId="77777777" w:rsidR="00E83884" w:rsidRPr="002A5C62" w:rsidRDefault="00E83884" w:rsidP="00BD58B3">
            <w:pPr>
              <w:pStyle w:val="JSCsummarytabletext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16B94847" w14:textId="77777777" w:rsidR="00E83884" w:rsidRPr="002A5C62" w:rsidRDefault="00E83884" w:rsidP="00BD58B3">
            <w:pPr>
              <w:pStyle w:val="JSCsummarytabletext"/>
            </w:pPr>
          </w:p>
        </w:tc>
      </w:tr>
      <w:tr w:rsidR="00E83884" w:rsidRPr="002A5C62" w14:paraId="12C4DA59" w14:textId="77777777" w:rsidTr="00DE5A89">
        <w:tc>
          <w:tcPr>
            <w:tcW w:w="796" w:type="pct"/>
            <w:shd w:val="clear" w:color="auto" w:fill="auto"/>
          </w:tcPr>
          <w:p w14:paraId="4659267E" w14:textId="77777777" w:rsidR="00E83884" w:rsidRPr="002A5C62" w:rsidRDefault="00E83884" w:rsidP="00BD58B3">
            <w:pPr>
              <w:pStyle w:val="JSCsummarytabletext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65268B8F" w14:textId="77777777" w:rsidR="00E83884" w:rsidRPr="002A5C62" w:rsidRDefault="00E83884" w:rsidP="00BD58B3">
            <w:pPr>
              <w:pStyle w:val="JSCsummarytabletext"/>
            </w:pPr>
          </w:p>
        </w:tc>
      </w:tr>
    </w:tbl>
    <w:p w14:paraId="24F9434D" w14:textId="77777777" w:rsidR="00E83884" w:rsidRPr="002A5C62" w:rsidRDefault="00E83884" w:rsidP="005C6EFD">
      <w:pPr>
        <w:pStyle w:val="JSCnormal"/>
      </w:pPr>
    </w:p>
    <w:p w14:paraId="0997B8F1" w14:textId="77777777" w:rsidR="002442E5" w:rsidRPr="002A5C62" w:rsidRDefault="002442E5" w:rsidP="005C6EFD">
      <w:pPr>
        <w:pStyle w:val="RepSubtitle"/>
        <w:sectPr w:rsidR="002442E5" w:rsidRPr="002A5C62" w:rsidSect="00321654">
          <w:pgSz w:w="11906" w:h="16838" w:code="9"/>
          <w:pgMar w:top="1418" w:right="1134" w:bottom="1134" w:left="1418" w:header="709" w:footer="142" w:gutter="0"/>
          <w:pgNumType w:chapSep="period"/>
          <w:cols w:space="708"/>
          <w:docGrid w:linePitch="360"/>
        </w:sectPr>
      </w:pPr>
    </w:p>
    <w:p w14:paraId="0B08A08A" w14:textId="77777777" w:rsidR="00B6790A" w:rsidRDefault="00B6790A" w:rsidP="005C6EFD">
      <w:pPr>
        <w:pStyle w:val="RepSubtitle"/>
        <w:rPr>
          <w:szCs w:val="32"/>
        </w:rPr>
      </w:pPr>
    </w:p>
    <w:p w14:paraId="1C9EB278" w14:textId="4981939C" w:rsidR="0075737D" w:rsidRPr="009170A7" w:rsidRDefault="00C41AC6" w:rsidP="005C6EFD">
      <w:pPr>
        <w:pStyle w:val="RepSubtitle"/>
        <w:rPr>
          <w:szCs w:val="32"/>
        </w:rPr>
      </w:pPr>
      <w:r w:rsidRPr="009170A7">
        <w:rPr>
          <w:szCs w:val="32"/>
        </w:rPr>
        <w:t>Table</w:t>
      </w:r>
      <w:r w:rsidR="0075737D" w:rsidRPr="009170A7">
        <w:rPr>
          <w:szCs w:val="32"/>
        </w:rPr>
        <w:t xml:space="preserve"> of </w:t>
      </w:r>
      <w:r w:rsidR="002442E5" w:rsidRPr="009170A7">
        <w:rPr>
          <w:szCs w:val="32"/>
        </w:rPr>
        <w:t>C</w:t>
      </w:r>
      <w:r w:rsidR="0075737D" w:rsidRPr="009170A7">
        <w:rPr>
          <w:szCs w:val="32"/>
        </w:rPr>
        <w:t>ontents</w:t>
      </w:r>
    </w:p>
    <w:p w14:paraId="51D5EB4D" w14:textId="30222C11" w:rsidR="0002722F" w:rsidRDefault="00E22A91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r>
        <w:fldChar w:fldCharType="begin"/>
      </w:r>
      <w:r>
        <w:instrText xml:space="preserve"> TOC \o "1-4" \h \z \t "Rep Appendix 3;3" </w:instrText>
      </w:r>
      <w:r>
        <w:fldChar w:fldCharType="separate"/>
      </w:r>
      <w:hyperlink w:anchor="_Toc153974981" w:history="1">
        <w:r w:rsidR="0002722F" w:rsidRPr="00B30290">
          <w:rPr>
            <w:rStyle w:val="Hipercze"/>
          </w:rPr>
          <w:t>1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Section 1: Identity of the plant protection product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_Toc153974981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16B0C0CB" w14:textId="117496A3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82" w:history="1">
        <w:r w:rsidR="0002722F" w:rsidRPr="00B30290">
          <w:rPr>
            <w:rStyle w:val="Hipercze"/>
          </w:rPr>
          <w:t>1.1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Applicant (KCP 1.1)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_Toc153974982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15E0DABB" w14:textId="6A9EE8ED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83" w:history="1">
        <w:r w:rsidR="0002722F" w:rsidRPr="00B30290">
          <w:rPr>
            <w:rStyle w:val="Hipercze"/>
          </w:rPr>
          <w:t>1.2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Producer of the plant protection product and of the active substances (KCP 1.2)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_Toc153974983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6E33E723" w14:textId="1BD857AC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84" w:history="1">
        <w:r w:rsidR="0002722F" w:rsidRPr="00B30290">
          <w:rPr>
            <w:rStyle w:val="Hipercze"/>
          </w:rPr>
          <w:t>1.2.1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Producer(s) of the preparation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_Toc153974984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58371430" w14:textId="310DC1B5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85" w:history="1">
        <w:r w:rsidR="0002722F" w:rsidRPr="00B30290">
          <w:rPr>
            <w:rStyle w:val="Hipercze"/>
          </w:rPr>
          <w:t>1.2.2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Producer(s) of the active substance(s)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_Toc153974985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540E539F" w14:textId="0E05B5AB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86" w:history="1">
        <w:r w:rsidR="0002722F" w:rsidRPr="00B30290">
          <w:rPr>
            <w:rStyle w:val="Hipercze"/>
          </w:rPr>
          <w:t>1.2.3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Statement of purity (and detailed information on impurities) of the active substance(s)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_Toc153974986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44AAE0F7" w14:textId="5E8AA12D" w:rsidR="0002722F" w:rsidRDefault="00000000">
      <w:pPr>
        <w:pStyle w:val="Spistreci4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87" w:history="1">
        <w:r w:rsidR="0002722F" w:rsidRPr="00B30290">
          <w:rPr>
            <w:rStyle w:val="Hipercze"/>
            <w:bCs/>
            <w:lang w:val="en-G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1.2.3.1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  <w:lang w:val="en-GB"/>
          </w:rPr>
          <w:t>2,4-dichlorophenoxy acetic acid (2,4-D)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_Toc153974987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6A853447" w14:textId="5A644263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88" w:history="1">
        <w:r w:rsidR="0002722F" w:rsidRPr="00B30290">
          <w:rPr>
            <w:rStyle w:val="Hipercze"/>
          </w:rPr>
          <w:t>1.3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Trade names and producer’s development code numbers for the preparation (KCP 1.3)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_Toc153974988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4</w:t>
        </w:r>
        <w:r w:rsidR="0002722F">
          <w:rPr>
            <w:webHidden/>
          </w:rPr>
          <w:fldChar w:fldCharType="end"/>
        </w:r>
      </w:hyperlink>
    </w:p>
    <w:p w14:paraId="13336BC0" w14:textId="1E0DAEA2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89" w:history="1">
        <w:r w:rsidR="0002722F" w:rsidRPr="00B30290">
          <w:rPr>
            <w:rStyle w:val="Hipercze"/>
          </w:rPr>
          <w:t>1.4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Detailed quantitative and qualitative information on the composition of the preparation (KCP 1.4)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_Toc153974989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5</w:t>
        </w:r>
        <w:r w:rsidR="0002722F">
          <w:rPr>
            <w:webHidden/>
          </w:rPr>
          <w:fldChar w:fldCharType="end"/>
        </w:r>
      </w:hyperlink>
    </w:p>
    <w:p w14:paraId="36B96411" w14:textId="361FCAE0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90" w:history="1">
        <w:r w:rsidR="0002722F" w:rsidRPr="00B30290">
          <w:rPr>
            <w:rStyle w:val="Hipercze"/>
          </w:rPr>
          <w:t>1.4.1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Composition of the plant protection product (KCP 1.4.1)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_Toc153974990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5</w:t>
        </w:r>
        <w:r w:rsidR="0002722F">
          <w:rPr>
            <w:webHidden/>
          </w:rPr>
          <w:fldChar w:fldCharType="end"/>
        </w:r>
      </w:hyperlink>
    </w:p>
    <w:p w14:paraId="0140A650" w14:textId="3116DD34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91" w:history="1">
        <w:r w:rsidR="0002722F" w:rsidRPr="00B30290">
          <w:rPr>
            <w:rStyle w:val="Hipercze"/>
          </w:rPr>
          <w:t>1.4.2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Information on the active substance(s) (KCP 1.4.2)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_Toc153974991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5</w:t>
        </w:r>
        <w:r w:rsidR="0002722F">
          <w:rPr>
            <w:webHidden/>
          </w:rPr>
          <w:fldChar w:fldCharType="end"/>
        </w:r>
      </w:hyperlink>
    </w:p>
    <w:p w14:paraId="2838FF24" w14:textId="3D94C74B" w:rsidR="0002722F" w:rsidRDefault="00000000">
      <w:pPr>
        <w:pStyle w:val="Spistreci3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53974992" w:history="1">
        <w:r w:rsidR="0002722F" w:rsidRPr="00B30290">
          <w:rPr>
            <w:rStyle w:val="Hipercze"/>
          </w:rPr>
          <w:t>1.4.3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Information on safeners, synergists and co-formulants (KCP 1.4.3)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_Toc153974992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6</w:t>
        </w:r>
        <w:r w:rsidR="0002722F">
          <w:rPr>
            <w:webHidden/>
          </w:rPr>
          <w:fldChar w:fldCharType="end"/>
        </w:r>
      </w:hyperlink>
    </w:p>
    <w:p w14:paraId="2DA0C4C6" w14:textId="4BC46324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93" w:history="1">
        <w:r w:rsidR="0002722F" w:rsidRPr="00B30290">
          <w:rPr>
            <w:rStyle w:val="Hipercze"/>
          </w:rPr>
          <w:t>1.5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Type and code of the plant protection product (KCP 1.5)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_Toc153974993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6</w:t>
        </w:r>
        <w:r w:rsidR="0002722F">
          <w:rPr>
            <w:webHidden/>
          </w:rPr>
          <w:fldChar w:fldCharType="end"/>
        </w:r>
      </w:hyperlink>
    </w:p>
    <w:p w14:paraId="0BA9A3DB" w14:textId="6616BD55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94" w:history="1">
        <w:r w:rsidR="0002722F" w:rsidRPr="00B30290">
          <w:rPr>
            <w:rStyle w:val="Hipercze"/>
          </w:rPr>
          <w:t>1.6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Function (KCP 1.6)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_Toc153974994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6</w:t>
        </w:r>
        <w:r w:rsidR="0002722F">
          <w:rPr>
            <w:webHidden/>
          </w:rPr>
          <w:fldChar w:fldCharType="end"/>
        </w:r>
      </w:hyperlink>
    </w:p>
    <w:p w14:paraId="05FFC212" w14:textId="47FF7EDC" w:rsidR="0002722F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3974995" w:history="1">
        <w:r w:rsidR="0002722F" w:rsidRPr="00B30290">
          <w:rPr>
            <w:rStyle w:val="Hipercze"/>
          </w:rPr>
          <w:t>2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Section 2: Physical, chemical and technical properties of the plant protection product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_Toc153974995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7</w:t>
        </w:r>
        <w:r w:rsidR="0002722F">
          <w:rPr>
            <w:webHidden/>
          </w:rPr>
          <w:fldChar w:fldCharType="end"/>
        </w:r>
      </w:hyperlink>
    </w:p>
    <w:p w14:paraId="3FC4DC88" w14:textId="30C0CB6E" w:rsidR="0002722F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3974996" w:history="1">
        <w:r w:rsidR="0002722F" w:rsidRPr="00B30290">
          <w:rPr>
            <w:rStyle w:val="Hipercze"/>
          </w:rPr>
          <w:t>3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Section 3 is presented as a separate document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_Toc153974996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17</w:t>
        </w:r>
        <w:r w:rsidR="0002722F">
          <w:rPr>
            <w:webHidden/>
          </w:rPr>
          <w:fldChar w:fldCharType="end"/>
        </w:r>
      </w:hyperlink>
    </w:p>
    <w:p w14:paraId="7E4D2123" w14:textId="6A1A56F8" w:rsidR="0002722F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3974997" w:history="1">
        <w:r w:rsidR="0002722F" w:rsidRPr="00B30290">
          <w:rPr>
            <w:rStyle w:val="Hipercze"/>
          </w:rPr>
          <w:t>4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Section 4: Further information on the plant protection product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_Toc153974997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18</w:t>
        </w:r>
        <w:r w:rsidR="0002722F">
          <w:rPr>
            <w:webHidden/>
          </w:rPr>
          <w:fldChar w:fldCharType="end"/>
        </w:r>
      </w:hyperlink>
    </w:p>
    <w:p w14:paraId="6FFD280F" w14:textId="5FF67B25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4998" w:history="1">
        <w:r w:rsidR="0002722F" w:rsidRPr="00B30290">
          <w:rPr>
            <w:rStyle w:val="Hipercze"/>
          </w:rPr>
          <w:t>4.1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Packaging and Compatibility with the Preparation (KCP 4.4)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_Toc153974998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18</w:t>
        </w:r>
        <w:r w:rsidR="0002722F">
          <w:rPr>
            <w:webHidden/>
          </w:rPr>
          <w:fldChar w:fldCharType="end"/>
        </w:r>
      </w:hyperlink>
    </w:p>
    <w:p w14:paraId="5DF6BA76" w14:textId="3C16856A" w:rsidR="0002722F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3974999" w:history="1">
        <w:r w:rsidR="0002722F" w:rsidRPr="00B30290">
          <w:rPr>
            <w:rStyle w:val="Hipercze"/>
          </w:rPr>
          <w:t>Appendix 1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Lists of data considered in support of the evaluation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_Toc153974999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19</w:t>
        </w:r>
        <w:r w:rsidR="0002722F">
          <w:rPr>
            <w:webHidden/>
          </w:rPr>
          <w:fldChar w:fldCharType="end"/>
        </w:r>
      </w:hyperlink>
    </w:p>
    <w:p w14:paraId="5D5C3A2D" w14:textId="7EF983B5" w:rsidR="0002722F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3975000" w:history="1">
        <w:r w:rsidR="0002722F" w:rsidRPr="00B30290">
          <w:rPr>
            <w:rStyle w:val="Hipercze"/>
          </w:rPr>
          <w:t>Appendix 2</w:t>
        </w:r>
        <w:r w:rsidR="0002722F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Additional data on the physical, chemical and technical properties of the active substance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_Toc153975000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22</w:t>
        </w:r>
        <w:r w:rsidR="0002722F">
          <w:rPr>
            <w:webHidden/>
          </w:rPr>
          <w:fldChar w:fldCharType="end"/>
        </w:r>
      </w:hyperlink>
    </w:p>
    <w:p w14:paraId="3630AD1C" w14:textId="0263F1D3" w:rsidR="0002722F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3975001" w:history="1">
        <w:r w:rsidR="0002722F" w:rsidRPr="00B30290">
          <w:rPr>
            <w:rStyle w:val="Hipercze"/>
          </w:rPr>
          <w:t>A 2.1</w:t>
        </w:r>
        <w:r w:rsidR="0002722F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02722F" w:rsidRPr="00B30290">
          <w:rPr>
            <w:rStyle w:val="Hipercze"/>
          </w:rPr>
          <w:t>2,4-D</w:t>
        </w:r>
        <w:r w:rsidR="0002722F">
          <w:rPr>
            <w:webHidden/>
          </w:rPr>
          <w:tab/>
        </w:r>
        <w:r w:rsidR="0002722F">
          <w:rPr>
            <w:webHidden/>
          </w:rPr>
          <w:fldChar w:fldCharType="begin"/>
        </w:r>
        <w:r w:rsidR="0002722F">
          <w:rPr>
            <w:webHidden/>
          </w:rPr>
          <w:instrText xml:space="preserve"> PAGEREF _Toc153975001 \h </w:instrText>
        </w:r>
        <w:r w:rsidR="0002722F">
          <w:rPr>
            <w:webHidden/>
          </w:rPr>
        </w:r>
        <w:r w:rsidR="0002722F">
          <w:rPr>
            <w:webHidden/>
          </w:rPr>
          <w:fldChar w:fldCharType="separate"/>
        </w:r>
        <w:r w:rsidR="0002722F">
          <w:rPr>
            <w:webHidden/>
          </w:rPr>
          <w:t>22</w:t>
        </w:r>
        <w:r w:rsidR="0002722F">
          <w:rPr>
            <w:webHidden/>
          </w:rPr>
          <w:fldChar w:fldCharType="end"/>
        </w:r>
      </w:hyperlink>
    </w:p>
    <w:p w14:paraId="6D983207" w14:textId="046DE012" w:rsidR="00C87689" w:rsidRPr="002A5C62" w:rsidRDefault="00E22A91" w:rsidP="005C6EFD">
      <w:pPr>
        <w:pStyle w:val="JSCnormal"/>
      </w:pPr>
      <w:r>
        <w:fldChar w:fldCharType="end"/>
      </w:r>
    </w:p>
    <w:p w14:paraId="02C42810" w14:textId="77777777" w:rsidR="007000DA" w:rsidRPr="002A5C62" w:rsidRDefault="007000DA" w:rsidP="005C6EFD">
      <w:pPr>
        <w:pStyle w:val="JSCnormal"/>
        <w:sectPr w:rsidR="007000DA" w:rsidRPr="002A5C62" w:rsidSect="00321654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03B9E3C9" w14:textId="77777777" w:rsidR="000D359E" w:rsidRPr="00B6790A" w:rsidRDefault="000D359E" w:rsidP="00BD58B3">
      <w:pPr>
        <w:pStyle w:val="RepEditorNotesMS"/>
      </w:pPr>
      <w:bookmarkStart w:id="0" w:name="_Toc20556829"/>
      <w:bookmarkStart w:id="1" w:name="_Toc85530686"/>
      <w:bookmarkStart w:id="2" w:name="_Toc483816171"/>
      <w:bookmarkStart w:id="3" w:name="_Toc9990192"/>
      <w:r w:rsidRPr="00B6790A">
        <w:lastRenderedPageBreak/>
        <w:t>State whether or not submitted data are sufficient for evaluation. Data gaps and conditions for registration should be listed, if appropriate.</w:t>
      </w:r>
    </w:p>
    <w:p w14:paraId="256BA4C9" w14:textId="77777777" w:rsidR="00B6790A" w:rsidRDefault="00B6790A" w:rsidP="00B6790A">
      <w:pPr>
        <w:pStyle w:val="JSCnormal"/>
        <w:jc w:val="both"/>
      </w:pPr>
    </w:p>
    <w:p w14:paraId="0D643D96" w14:textId="68266E8A" w:rsidR="00057306" w:rsidRPr="00BD58B3" w:rsidRDefault="00057306" w:rsidP="00B6790A">
      <w:pPr>
        <w:pStyle w:val="JSCnormal"/>
        <w:jc w:val="both"/>
      </w:pPr>
      <w:r w:rsidRPr="00BD58B3">
        <w:t xml:space="preserve">Sufficient data on identity, physical and chemical properties and other information are </w:t>
      </w:r>
      <w:r w:rsidR="00890AF7" w:rsidRPr="00890AF7">
        <w:rPr>
          <w:shd w:val="clear" w:color="auto" w:fill="D9D9D9" w:themeFill="background1" w:themeFillShade="D9"/>
        </w:rPr>
        <w:t>not</w:t>
      </w:r>
      <w:r w:rsidR="00890AF7">
        <w:t xml:space="preserve"> </w:t>
      </w:r>
      <w:r w:rsidRPr="00BD58B3">
        <w:t>available for the plant protection product and the contained technical active substance(s).</w:t>
      </w:r>
    </w:p>
    <w:p w14:paraId="599B535F" w14:textId="75F2D974" w:rsidR="005C6EFD" w:rsidRPr="00BD58B3" w:rsidRDefault="005C6EFD" w:rsidP="00B6790A">
      <w:pPr>
        <w:pStyle w:val="JSCnormal"/>
        <w:jc w:val="both"/>
      </w:pPr>
      <w:r w:rsidRPr="00BD58B3">
        <w:t>Noticed data gaps are:</w:t>
      </w:r>
      <w:r w:rsidR="00890AF7">
        <w:t xml:space="preserve"> </w:t>
      </w:r>
    </w:p>
    <w:p w14:paraId="36DA3FF9" w14:textId="2BD69101" w:rsidR="005C6EFD" w:rsidRPr="00BD58B3" w:rsidRDefault="00890AF7" w:rsidP="00B6790A">
      <w:pPr>
        <w:pStyle w:val="JSCnormal"/>
        <w:shd w:val="clear" w:color="auto" w:fill="D9D9D9" w:themeFill="background1" w:themeFillShade="D9"/>
        <w:jc w:val="both"/>
      </w:pPr>
      <w:r>
        <w:t xml:space="preserve">the two-year study is ongoing. It has to be provided and </w:t>
      </w:r>
      <w:r w:rsidR="001E50AA">
        <w:t>assessed</w:t>
      </w:r>
      <w:r>
        <w:t xml:space="preserve"> in post registration to confirm the two-year shelf life.</w:t>
      </w:r>
    </w:p>
    <w:p w14:paraId="6DD512D7" w14:textId="4F543DE5" w:rsidR="005C6EFD" w:rsidRPr="00890AF7" w:rsidRDefault="004F1912" w:rsidP="00EB1EFA">
      <w:pPr>
        <w:pStyle w:val="JSCnormal"/>
        <w:rPr>
          <w:strike/>
        </w:rPr>
      </w:pPr>
      <w:r w:rsidRPr="00890AF7">
        <w:rPr>
          <w:strike/>
          <w:highlight w:val="yellow"/>
        </w:rPr>
        <w:fldChar w:fldCharType="begin">
          <w:ffData>
            <w:name w:val=""/>
            <w:enabled/>
            <w:calcOnExit w:val="0"/>
            <w:textInput>
              <w:default w:val="data gap 2"/>
            </w:textInput>
          </w:ffData>
        </w:fldChar>
      </w:r>
      <w:r w:rsidRPr="00890AF7">
        <w:rPr>
          <w:strike/>
          <w:highlight w:val="yellow"/>
        </w:rPr>
        <w:instrText xml:space="preserve"> FORMTEXT </w:instrText>
      </w:r>
      <w:r w:rsidRPr="00890AF7">
        <w:rPr>
          <w:strike/>
          <w:highlight w:val="yellow"/>
        </w:rPr>
      </w:r>
      <w:r w:rsidRPr="00890AF7">
        <w:rPr>
          <w:strike/>
          <w:highlight w:val="yellow"/>
        </w:rPr>
        <w:fldChar w:fldCharType="separate"/>
      </w:r>
      <w:r w:rsidR="00A11550" w:rsidRPr="00890AF7">
        <w:rPr>
          <w:strike/>
          <w:noProof/>
          <w:highlight w:val="yellow"/>
        </w:rPr>
        <w:t>data gap 2</w:t>
      </w:r>
      <w:r w:rsidRPr="00890AF7">
        <w:rPr>
          <w:strike/>
          <w:highlight w:val="yellow"/>
        </w:rPr>
        <w:fldChar w:fldCharType="end"/>
      </w:r>
    </w:p>
    <w:p w14:paraId="2240A4B7" w14:textId="78918AA5" w:rsidR="005C6EFD" w:rsidRDefault="004F1912" w:rsidP="00EB1EFA">
      <w:pPr>
        <w:pStyle w:val="JSCnormal"/>
        <w:rPr>
          <w:strike/>
        </w:rPr>
      </w:pPr>
      <w:r w:rsidRPr="00890AF7">
        <w:rPr>
          <w:strike/>
          <w:highlight w:val="yellow"/>
        </w:rPr>
        <w:fldChar w:fldCharType="begin">
          <w:ffData>
            <w:name w:val=""/>
            <w:enabled/>
            <w:calcOnExit w:val="0"/>
            <w:textInput>
              <w:default w:val="data gap 3"/>
            </w:textInput>
          </w:ffData>
        </w:fldChar>
      </w:r>
      <w:r w:rsidRPr="00890AF7">
        <w:rPr>
          <w:strike/>
          <w:highlight w:val="yellow"/>
        </w:rPr>
        <w:instrText xml:space="preserve"> FORMTEXT </w:instrText>
      </w:r>
      <w:r w:rsidRPr="00890AF7">
        <w:rPr>
          <w:strike/>
          <w:highlight w:val="yellow"/>
        </w:rPr>
      </w:r>
      <w:r w:rsidRPr="00890AF7">
        <w:rPr>
          <w:strike/>
          <w:highlight w:val="yellow"/>
        </w:rPr>
        <w:fldChar w:fldCharType="separate"/>
      </w:r>
      <w:r w:rsidR="00A11550" w:rsidRPr="00890AF7">
        <w:rPr>
          <w:strike/>
          <w:noProof/>
          <w:highlight w:val="yellow"/>
        </w:rPr>
        <w:t>data gap 3</w:t>
      </w:r>
      <w:r w:rsidRPr="00890AF7">
        <w:rPr>
          <w:strike/>
          <w:highlight w:val="yellow"/>
        </w:rPr>
        <w:fldChar w:fldCharType="end"/>
      </w:r>
    </w:p>
    <w:p w14:paraId="27FA2ED4" w14:textId="77777777" w:rsidR="00B6790A" w:rsidRPr="00BD58B3" w:rsidRDefault="00B6790A" w:rsidP="00EB1EFA">
      <w:pPr>
        <w:pStyle w:val="JSCnormal"/>
      </w:pPr>
    </w:p>
    <w:p w14:paraId="24FBB575" w14:textId="77777777" w:rsidR="00057306" w:rsidRPr="00905537" w:rsidRDefault="00C75A06" w:rsidP="00EB1EFA">
      <w:pPr>
        <w:pStyle w:val="Nagwek1"/>
      </w:pPr>
      <w:bookmarkStart w:id="4" w:name="_Toc240536229"/>
      <w:bookmarkStart w:id="5" w:name="_Toc413426407"/>
      <w:bookmarkStart w:id="6" w:name="_Toc413430145"/>
      <w:bookmarkStart w:id="7" w:name="_Toc413430548"/>
      <w:bookmarkStart w:id="8" w:name="_Toc413431138"/>
      <w:bookmarkStart w:id="9" w:name="_Toc413431303"/>
      <w:bookmarkStart w:id="10" w:name="_Toc413925440"/>
      <w:bookmarkStart w:id="11" w:name="_Toc413934878"/>
      <w:bookmarkStart w:id="12" w:name="_Toc413936632"/>
      <w:bookmarkStart w:id="13" w:name="_Toc413936722"/>
      <w:bookmarkStart w:id="14" w:name="_Toc414361462"/>
      <w:bookmarkStart w:id="15" w:name="_Toc414438805"/>
      <w:bookmarkStart w:id="16" w:name="_Toc414440499"/>
      <w:bookmarkStart w:id="17" w:name="_Toc153974981"/>
      <w:bookmarkEnd w:id="0"/>
      <w:bookmarkEnd w:id="1"/>
      <w:bookmarkEnd w:id="4"/>
      <w:r w:rsidRPr="00905537">
        <w:t xml:space="preserve">Section 1: </w:t>
      </w:r>
      <w:r w:rsidR="005C6EFD" w:rsidRPr="00905537">
        <w:t>Identi</w:t>
      </w:r>
      <w:r w:rsidR="00281D88" w:rsidRPr="00905537">
        <w:t>t</w:t>
      </w:r>
      <w:r w:rsidR="005C6EFD" w:rsidRPr="00905537">
        <w:t>y of the plant protection product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76D0D16" w14:textId="77777777" w:rsidR="00057306" w:rsidRPr="00BD58B3" w:rsidRDefault="00057306" w:rsidP="00EB1EFA">
      <w:pPr>
        <w:pStyle w:val="Nagwek2"/>
      </w:pPr>
      <w:bookmarkStart w:id="18" w:name="_Toc329610997"/>
      <w:bookmarkStart w:id="19" w:name="_Toc20556830"/>
      <w:bookmarkStart w:id="20" w:name="_Toc54512800"/>
      <w:bookmarkStart w:id="21" w:name="_Toc58143770"/>
      <w:bookmarkStart w:id="22" w:name="_Toc85530687"/>
      <w:bookmarkStart w:id="23" w:name="_Toc240539862"/>
      <w:bookmarkStart w:id="24" w:name="_Toc387748462"/>
      <w:bookmarkStart w:id="25" w:name="_Toc413426408"/>
      <w:bookmarkStart w:id="26" w:name="_Toc413430146"/>
      <w:bookmarkStart w:id="27" w:name="_Toc413430549"/>
      <w:bookmarkStart w:id="28" w:name="_Toc413431139"/>
      <w:bookmarkStart w:id="29" w:name="_Toc413431304"/>
      <w:bookmarkStart w:id="30" w:name="_Toc413925441"/>
      <w:bookmarkStart w:id="31" w:name="_Toc413934879"/>
      <w:bookmarkStart w:id="32" w:name="_Toc413936633"/>
      <w:bookmarkStart w:id="33" w:name="_Toc413936723"/>
      <w:bookmarkStart w:id="34" w:name="_Toc414361463"/>
      <w:bookmarkStart w:id="35" w:name="_Toc414438806"/>
      <w:bookmarkStart w:id="36" w:name="_Toc414440500"/>
      <w:bookmarkStart w:id="37" w:name="_Toc153974982"/>
      <w:r w:rsidRPr="00BD58B3">
        <w:t>Applicant</w:t>
      </w:r>
      <w:bookmarkEnd w:id="18"/>
      <w:bookmarkEnd w:id="19"/>
      <w:bookmarkEnd w:id="20"/>
      <w:bookmarkEnd w:id="21"/>
      <w:bookmarkEnd w:id="22"/>
      <w:bookmarkEnd w:id="23"/>
      <w:r w:rsidRPr="00BD58B3">
        <w:t xml:space="preserve"> (KCP 1.1)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5D9BFF0D" w14:textId="1C8DC20B" w:rsidR="00057306" w:rsidRPr="000547FD" w:rsidRDefault="00057306" w:rsidP="00EB1EFA">
      <w:pPr>
        <w:pStyle w:val="JSCnormal"/>
        <w:rPr>
          <w:lang w:val="pl-PL"/>
        </w:rPr>
      </w:pPr>
      <w:bookmarkStart w:id="38" w:name="_Toc20556831"/>
      <w:bookmarkStart w:id="39" w:name="_Toc54512801"/>
      <w:bookmarkStart w:id="40" w:name="_Toc58143771"/>
      <w:bookmarkStart w:id="41" w:name="_Toc85530688"/>
      <w:r w:rsidRPr="000547FD">
        <w:rPr>
          <w:lang w:val="pl-PL"/>
        </w:rPr>
        <w:t>Name:</w:t>
      </w:r>
      <w:r w:rsidRPr="000547FD">
        <w:rPr>
          <w:lang w:val="pl-PL"/>
        </w:rPr>
        <w:tab/>
      </w:r>
      <w:r w:rsidR="005E1A5A" w:rsidRPr="000547FD">
        <w:rPr>
          <w:lang w:val="pl-PL"/>
        </w:rPr>
        <w:tab/>
      </w:r>
      <w:r w:rsidR="00062AD3">
        <w:rPr>
          <w:lang w:val="pl-PL"/>
        </w:rPr>
        <w:t>XXXX</w:t>
      </w:r>
    </w:p>
    <w:p w14:paraId="44946B71" w14:textId="6F6CD98F" w:rsidR="00057306" w:rsidRDefault="00057306" w:rsidP="00062AD3">
      <w:pPr>
        <w:pStyle w:val="RepStandard"/>
        <w:tabs>
          <w:tab w:val="left" w:pos="1418"/>
        </w:tabs>
        <w:ind w:left="1418" w:hanging="1418"/>
        <w:rPr>
          <w:rFonts w:eastAsia="Times New Roman"/>
          <w:lang w:val="pl-PL"/>
        </w:rPr>
      </w:pPr>
      <w:r w:rsidRPr="000547FD">
        <w:rPr>
          <w:lang w:val="pl-PL"/>
        </w:rPr>
        <w:t>Address:</w:t>
      </w:r>
      <w:r w:rsidRPr="000547FD">
        <w:rPr>
          <w:lang w:val="pl-PL"/>
        </w:rPr>
        <w:tab/>
      </w:r>
      <w:r w:rsidR="00062AD3">
        <w:rPr>
          <w:rFonts w:eastAsia="Times New Roman"/>
          <w:lang w:val="pl-PL"/>
        </w:rPr>
        <w:t>XXXX</w:t>
      </w:r>
    </w:p>
    <w:p w14:paraId="5E311EA3" w14:textId="77777777" w:rsidR="00B6790A" w:rsidRPr="000547FD" w:rsidRDefault="00B6790A" w:rsidP="00E60204">
      <w:pPr>
        <w:pStyle w:val="RepStandard"/>
        <w:tabs>
          <w:tab w:val="left" w:pos="1418"/>
        </w:tabs>
        <w:ind w:left="1418" w:hanging="1418"/>
        <w:rPr>
          <w:rFonts w:eastAsia="Times New Roman"/>
          <w:lang w:val="pl-PL"/>
        </w:rPr>
      </w:pPr>
    </w:p>
    <w:p w14:paraId="0CEAA01A" w14:textId="77777777" w:rsidR="00057306" w:rsidRPr="00BD58B3" w:rsidRDefault="00057306" w:rsidP="00BD58B3">
      <w:pPr>
        <w:pStyle w:val="Nagwek2"/>
      </w:pPr>
      <w:bookmarkStart w:id="42" w:name="_Toc387748463"/>
      <w:bookmarkStart w:id="43" w:name="_Toc413426409"/>
      <w:bookmarkStart w:id="44" w:name="_Toc413430147"/>
      <w:bookmarkStart w:id="45" w:name="_Toc413430550"/>
      <w:bookmarkStart w:id="46" w:name="_Toc413431140"/>
      <w:bookmarkStart w:id="47" w:name="_Toc413431305"/>
      <w:bookmarkStart w:id="48" w:name="_Toc413925442"/>
      <w:bookmarkStart w:id="49" w:name="_Toc413934880"/>
      <w:bookmarkStart w:id="50" w:name="_Toc413936634"/>
      <w:bookmarkStart w:id="51" w:name="_Toc413936724"/>
      <w:bookmarkStart w:id="52" w:name="_Toc414361464"/>
      <w:bookmarkStart w:id="53" w:name="_Toc414438807"/>
      <w:bookmarkStart w:id="54" w:name="_Toc414440501"/>
      <w:bookmarkStart w:id="55" w:name="_Toc153974983"/>
      <w:bookmarkEnd w:id="38"/>
      <w:bookmarkEnd w:id="39"/>
      <w:bookmarkEnd w:id="40"/>
      <w:bookmarkEnd w:id="41"/>
      <w:r w:rsidRPr="00BD58B3">
        <w:t>Producer of the plant protection product and of the active substances (KCP 1.2)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200CB4F4" w14:textId="77777777" w:rsidR="00057306" w:rsidRPr="00EB1EFA" w:rsidRDefault="00057306" w:rsidP="00EB1EFA">
      <w:pPr>
        <w:pStyle w:val="Nagwek3"/>
      </w:pPr>
      <w:bookmarkStart w:id="56" w:name="_Toc240539864"/>
      <w:bookmarkStart w:id="57" w:name="_Toc329610999"/>
      <w:bookmarkStart w:id="58" w:name="_Toc413426410"/>
      <w:bookmarkStart w:id="59" w:name="_Toc413430148"/>
      <w:bookmarkStart w:id="60" w:name="_Toc413430551"/>
      <w:bookmarkStart w:id="61" w:name="_Toc413431141"/>
      <w:bookmarkStart w:id="62" w:name="_Toc413431306"/>
      <w:bookmarkStart w:id="63" w:name="_Toc413925443"/>
      <w:bookmarkStart w:id="64" w:name="_Toc413934881"/>
      <w:bookmarkStart w:id="65" w:name="_Toc413936635"/>
      <w:bookmarkStart w:id="66" w:name="_Toc413936725"/>
      <w:bookmarkStart w:id="67" w:name="_Toc414361465"/>
      <w:bookmarkStart w:id="68" w:name="_Toc414438808"/>
      <w:bookmarkStart w:id="69" w:name="_Toc414440502"/>
      <w:bookmarkStart w:id="70" w:name="_Toc153974984"/>
      <w:r w:rsidRPr="00EB1EFA">
        <w:t>Producer(s) of the preparation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2286AE43" w14:textId="77777777" w:rsidR="00057306" w:rsidRDefault="00057306" w:rsidP="00EB1EFA">
      <w:pPr>
        <w:pStyle w:val="JSCnormal"/>
      </w:pPr>
      <w:r w:rsidRPr="00EB1EFA">
        <w:t>Confidential information or data are provided separately (Part C).</w:t>
      </w:r>
    </w:p>
    <w:p w14:paraId="6346387D" w14:textId="77777777" w:rsidR="00B6790A" w:rsidRPr="00EB1EFA" w:rsidRDefault="00B6790A" w:rsidP="00EB1EFA">
      <w:pPr>
        <w:pStyle w:val="JSCnormal"/>
      </w:pPr>
    </w:p>
    <w:p w14:paraId="23D80DF8" w14:textId="77777777" w:rsidR="00057306" w:rsidRPr="00BD58B3" w:rsidRDefault="00057306" w:rsidP="00BD58B3">
      <w:pPr>
        <w:pStyle w:val="Nagwek3"/>
        <w:rPr>
          <w:rFonts w:cs="Times New Roman"/>
          <w:szCs w:val="24"/>
        </w:rPr>
      </w:pPr>
      <w:bookmarkStart w:id="71" w:name="_Toc85530689"/>
      <w:bookmarkStart w:id="72" w:name="_Toc240539865"/>
      <w:bookmarkStart w:id="73" w:name="_Toc329611000"/>
      <w:bookmarkStart w:id="74" w:name="_Toc413426411"/>
      <w:bookmarkStart w:id="75" w:name="_Toc413430149"/>
      <w:bookmarkStart w:id="76" w:name="_Toc413430552"/>
      <w:bookmarkStart w:id="77" w:name="_Toc413431142"/>
      <w:bookmarkStart w:id="78" w:name="_Toc413431307"/>
      <w:bookmarkStart w:id="79" w:name="_Toc413925444"/>
      <w:bookmarkStart w:id="80" w:name="_Toc413934882"/>
      <w:bookmarkStart w:id="81" w:name="_Toc413936636"/>
      <w:bookmarkStart w:id="82" w:name="_Toc413936726"/>
      <w:bookmarkStart w:id="83" w:name="_Toc414361466"/>
      <w:bookmarkStart w:id="84" w:name="_Toc414438809"/>
      <w:bookmarkStart w:id="85" w:name="_Toc414440503"/>
      <w:bookmarkStart w:id="86" w:name="_Toc153974985"/>
      <w:r w:rsidRPr="00BD58B3">
        <w:rPr>
          <w:rFonts w:cs="Times New Roman"/>
          <w:szCs w:val="24"/>
        </w:rPr>
        <w:t xml:space="preserve">Producer(s) of the </w:t>
      </w:r>
      <w:bookmarkEnd w:id="71"/>
      <w:r w:rsidRPr="00BD58B3">
        <w:rPr>
          <w:rFonts w:cs="Times New Roman"/>
          <w:szCs w:val="24"/>
        </w:rPr>
        <w:t>active substance(s)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329C9D77" w14:textId="77777777" w:rsidR="00057306" w:rsidRDefault="00057306" w:rsidP="00EB1EFA">
      <w:pPr>
        <w:pStyle w:val="JSCnormal"/>
      </w:pPr>
      <w:bookmarkStart w:id="87" w:name="_Toc85530690"/>
      <w:bookmarkStart w:id="88" w:name="_Toc240539866"/>
      <w:bookmarkStart w:id="89" w:name="_Toc329611001"/>
      <w:r w:rsidRPr="00EB1EFA">
        <w:t>Confidential information or data are provided separately (Part C).</w:t>
      </w:r>
    </w:p>
    <w:p w14:paraId="76E3FDC1" w14:textId="77777777" w:rsidR="00B6790A" w:rsidRPr="00EB1EFA" w:rsidRDefault="00B6790A" w:rsidP="00EB1EFA">
      <w:pPr>
        <w:pStyle w:val="JSCnormal"/>
      </w:pPr>
    </w:p>
    <w:p w14:paraId="3D51A4D0" w14:textId="77777777" w:rsidR="00057306" w:rsidRPr="00BD58B3" w:rsidRDefault="00057306" w:rsidP="00BD58B3">
      <w:pPr>
        <w:pStyle w:val="Nagwek3"/>
        <w:rPr>
          <w:rFonts w:cs="Times New Roman"/>
          <w:szCs w:val="24"/>
        </w:rPr>
      </w:pPr>
      <w:bookmarkStart w:id="90" w:name="_Toc413426412"/>
      <w:bookmarkStart w:id="91" w:name="_Toc413430150"/>
      <w:bookmarkStart w:id="92" w:name="_Toc413430553"/>
      <w:bookmarkStart w:id="93" w:name="_Toc413431143"/>
      <w:bookmarkStart w:id="94" w:name="_Toc413431308"/>
      <w:bookmarkStart w:id="95" w:name="_Toc413925445"/>
      <w:bookmarkStart w:id="96" w:name="_Toc413934883"/>
      <w:bookmarkStart w:id="97" w:name="_Toc413936637"/>
      <w:bookmarkStart w:id="98" w:name="_Toc413936727"/>
      <w:bookmarkStart w:id="99" w:name="_Toc414361467"/>
      <w:bookmarkStart w:id="100" w:name="_Toc414438810"/>
      <w:bookmarkStart w:id="101" w:name="_Toc414440504"/>
      <w:bookmarkStart w:id="102" w:name="_Toc153974986"/>
      <w:r w:rsidRPr="00BD58B3">
        <w:rPr>
          <w:rFonts w:cs="Times New Roman"/>
          <w:szCs w:val="24"/>
        </w:rPr>
        <w:t>Statement of purity (and detailed information on impurities) of the active</w:t>
      </w:r>
      <w:bookmarkEnd w:id="87"/>
      <w:r w:rsidRPr="00BD58B3">
        <w:rPr>
          <w:rFonts w:cs="Times New Roman"/>
          <w:szCs w:val="24"/>
        </w:rPr>
        <w:br/>
        <w:t>substance(s)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24E2ABF3" w14:textId="76BE74B4" w:rsidR="00057306" w:rsidRDefault="00D5233C" w:rsidP="00BD58B3">
      <w:pPr>
        <w:pStyle w:val="Nagwek4"/>
        <w:rPr>
          <w:lang w:val="en-GB"/>
        </w:rPr>
      </w:pPr>
      <w:bookmarkStart w:id="103" w:name="_Toc153974987"/>
      <w:r w:rsidRPr="00D5233C">
        <w:rPr>
          <w:lang w:val="en-GB"/>
        </w:rPr>
        <w:t>2,4-dichlorophenoxy acetic acid</w:t>
      </w:r>
      <w:r>
        <w:rPr>
          <w:lang w:val="en-GB"/>
        </w:rPr>
        <w:t xml:space="preserve"> (2,4-D)</w:t>
      </w:r>
      <w:bookmarkStart w:id="104" w:name="_Toc20556832"/>
      <w:bookmarkStart w:id="105" w:name="_Toc54512802"/>
      <w:bookmarkStart w:id="106" w:name="_Toc58143772"/>
      <w:bookmarkStart w:id="107" w:name="_Toc85530691"/>
      <w:bookmarkEnd w:id="103"/>
    </w:p>
    <w:p w14:paraId="1631693F" w14:textId="77777777" w:rsidR="00B6790A" w:rsidRDefault="00B6790A" w:rsidP="6FD1D7FC">
      <w:pPr>
        <w:pStyle w:val="RepStandard"/>
        <w:rPr>
          <w:u w:val="single"/>
        </w:rPr>
      </w:pPr>
    </w:p>
    <w:p w14:paraId="46DE0F3B" w14:textId="1E5DF94B" w:rsidR="00A71981" w:rsidRPr="00A218FC" w:rsidRDefault="6FD1D7FC" w:rsidP="6FD1D7FC">
      <w:pPr>
        <w:pStyle w:val="RepStandard"/>
        <w:rPr>
          <w:u w:val="single"/>
        </w:rPr>
      </w:pPr>
      <w:r w:rsidRPr="6FD1D7FC">
        <w:rPr>
          <w:u w:val="single"/>
        </w:rPr>
        <w:t>Purity of 2,4-D as:</w:t>
      </w:r>
    </w:p>
    <w:tbl>
      <w:tblPr>
        <w:tblW w:w="4957" w:type="pct"/>
        <w:tblLook w:val="01E0" w:firstRow="1" w:lastRow="1" w:firstColumn="1" w:lastColumn="1" w:noHBand="0" w:noVBand="0"/>
      </w:tblPr>
      <w:tblGrid>
        <w:gridCol w:w="4537"/>
        <w:gridCol w:w="4738"/>
      </w:tblGrid>
      <w:tr w:rsidR="00A71981" w14:paraId="374A7CD9" w14:textId="77777777" w:rsidTr="6FD1D7FC">
        <w:tc>
          <w:tcPr>
            <w:tcW w:w="2446" w:type="pct"/>
            <w:hideMark/>
          </w:tcPr>
          <w:p w14:paraId="4FFB1B5B" w14:textId="1F9FA8E7" w:rsidR="00A71981" w:rsidRDefault="60A14F6C" w:rsidP="60A14F6C">
            <w:pPr>
              <w:pStyle w:val="RepStandard"/>
              <w:rPr>
                <w:i/>
                <w:iCs/>
                <w:lang w:val="en-US"/>
              </w:rPr>
            </w:pPr>
            <w:r w:rsidRPr="60A14F6C">
              <w:rPr>
                <w:lang w:val="en-US"/>
              </w:rPr>
              <w:t xml:space="preserve">2,4-D acid </w:t>
            </w:r>
          </w:p>
        </w:tc>
        <w:tc>
          <w:tcPr>
            <w:tcW w:w="2554" w:type="pct"/>
            <w:hideMark/>
          </w:tcPr>
          <w:p w14:paraId="6F55527D" w14:textId="5BFB4718" w:rsidR="00A71981" w:rsidRPr="00BA553D" w:rsidRDefault="00A71981" w:rsidP="60A14F6C">
            <w:pPr>
              <w:pStyle w:val="RepStandard"/>
              <w:rPr>
                <w:rFonts w:cs="Arial"/>
              </w:rPr>
            </w:pPr>
            <w:r w:rsidRPr="00BA553D">
              <w:t xml:space="preserve">min. </w:t>
            </w:r>
            <w:r w:rsidR="00A27458">
              <w:rPr>
                <w:rFonts w:cs="Arial"/>
                <w:spacing w:val="-2"/>
              </w:rPr>
              <w:t>970</w:t>
            </w:r>
            <w:r w:rsidR="00A27458" w:rsidRPr="60A14F6C">
              <w:rPr>
                <w:rFonts w:cs="Arial"/>
                <w:spacing w:val="-2"/>
              </w:rPr>
              <w:t xml:space="preserve"> </w:t>
            </w:r>
            <w:r w:rsidRPr="60A14F6C">
              <w:rPr>
                <w:rFonts w:cs="Arial"/>
                <w:spacing w:val="-2"/>
              </w:rPr>
              <w:t>g/kg</w:t>
            </w:r>
          </w:p>
        </w:tc>
      </w:tr>
    </w:tbl>
    <w:p w14:paraId="29E2323E" w14:textId="3CE3EAF8" w:rsidR="00C05C4E" w:rsidRPr="0001020F" w:rsidRDefault="1A9AE75C" w:rsidP="00C05C4E">
      <w:pPr>
        <w:pStyle w:val="RepStandard"/>
        <w:spacing w:before="120" w:after="120"/>
        <w:jc w:val="left"/>
      </w:pPr>
      <w:bookmarkStart w:id="108" w:name="_Toc413431145"/>
      <w:bookmarkStart w:id="109" w:name="_Toc413431310"/>
      <w:bookmarkStart w:id="110" w:name="_Toc413925447"/>
      <w:bookmarkStart w:id="111" w:name="_Toc413934885"/>
      <w:bookmarkStart w:id="112" w:name="_Toc413936639"/>
      <w:bookmarkStart w:id="113" w:name="_Toc413936729"/>
      <w:bookmarkStart w:id="114" w:name="_Toc414361469"/>
      <w:bookmarkStart w:id="115" w:name="_Toc414438812"/>
      <w:bookmarkStart w:id="116" w:name="_Toc414440506"/>
      <w:r>
        <w:t>The minimum purity of the active substance for the approved source is 960 g/kg (EFSA Journal 2014;12(9):3812).</w:t>
      </w:r>
    </w:p>
    <w:p w14:paraId="34E651A6" w14:textId="42639A1E" w:rsidR="0097746D" w:rsidRDefault="0097746D" w:rsidP="0097746D">
      <w:pPr>
        <w:pStyle w:val="JSCnormal"/>
      </w:pPr>
      <w:bookmarkStart w:id="117" w:name="_Toc240539867"/>
      <w:bookmarkStart w:id="118" w:name="_Toc329611002"/>
      <w:bookmarkStart w:id="119" w:name="_Toc387748464"/>
      <w:bookmarkStart w:id="120" w:name="_Toc413426413"/>
      <w:bookmarkStart w:id="121" w:name="_Toc413430151"/>
      <w:bookmarkStart w:id="122" w:name="_Toc413430554"/>
      <w:bookmarkStart w:id="123" w:name="_Toc413431146"/>
      <w:bookmarkStart w:id="124" w:name="_Toc413431311"/>
      <w:bookmarkStart w:id="125" w:name="_Toc413925448"/>
      <w:bookmarkStart w:id="126" w:name="_Toc413934886"/>
      <w:bookmarkStart w:id="127" w:name="_Toc413936640"/>
      <w:bookmarkStart w:id="128" w:name="_Toc413936730"/>
      <w:bookmarkStart w:id="129" w:name="_Toc414361470"/>
      <w:bookmarkStart w:id="130" w:name="_Toc414438813"/>
      <w:bookmarkStart w:id="131" w:name="_Toc4144405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>
        <w:t>Confidential information or data are provided separately (Part C). The following impurit</w:t>
      </w:r>
      <w:r w:rsidR="00A71981">
        <w:t>ies</w:t>
      </w:r>
      <w:r>
        <w:t xml:space="preserve"> of </w:t>
      </w:r>
      <w:r w:rsidR="00A71981">
        <w:t>2,4-D</w:t>
      </w:r>
      <w:r>
        <w:t xml:space="preserve"> technical a max level is defined, in view of their toxicological relevance.</w:t>
      </w:r>
    </w:p>
    <w:p w14:paraId="19445E18" w14:textId="20B2101B" w:rsidR="00A71981" w:rsidRPr="00370DF5" w:rsidRDefault="00FA3000" w:rsidP="00A71981">
      <w:pPr>
        <w:numPr>
          <w:ilvl w:val="0"/>
          <w:numId w:val="26"/>
        </w:numPr>
        <w:jc w:val="both"/>
        <w:rPr>
          <w:lang w:val="en-GB" w:eastAsia="en-US"/>
        </w:rPr>
      </w:pPr>
      <w:r>
        <w:rPr>
          <w:lang w:val="en-GB" w:eastAsia="en-US"/>
        </w:rPr>
        <w:t>F</w:t>
      </w:r>
      <w:r w:rsidR="00A71981" w:rsidRPr="00370DF5">
        <w:rPr>
          <w:lang w:val="en-GB" w:eastAsia="en-US"/>
        </w:rPr>
        <w:t>ree phenols (expressed as 2,4 DCP): not more than 3 g/kg</w:t>
      </w:r>
    </w:p>
    <w:p w14:paraId="6EDA7F3B" w14:textId="00E212FA" w:rsidR="00A71981" w:rsidRPr="00370DF5" w:rsidRDefault="00FA3000" w:rsidP="00A71981">
      <w:pPr>
        <w:numPr>
          <w:ilvl w:val="0"/>
          <w:numId w:val="26"/>
        </w:numPr>
        <w:jc w:val="both"/>
        <w:rPr>
          <w:lang w:val="en-GB" w:eastAsia="en-US"/>
        </w:rPr>
      </w:pPr>
      <w:r>
        <w:rPr>
          <w:lang w:val="en-GB" w:eastAsia="en-US"/>
        </w:rPr>
        <w:t>Sum of dioxins and furans (WHO-</w:t>
      </w:r>
      <w:r w:rsidR="00A71981" w:rsidRPr="00370DF5">
        <w:rPr>
          <w:lang w:val="en-GB" w:eastAsia="en-US"/>
        </w:rPr>
        <w:t>TCDD</w:t>
      </w:r>
      <w:r>
        <w:rPr>
          <w:lang w:val="en-GB" w:eastAsia="en-US"/>
        </w:rPr>
        <w:t>-TEQ)</w:t>
      </w:r>
      <w:r w:rsidR="00A71981" w:rsidRPr="00370DF5">
        <w:rPr>
          <w:lang w:val="en-GB" w:eastAsia="en-US"/>
        </w:rPr>
        <w:t xml:space="preserve">: not more than </w:t>
      </w:r>
      <w:r>
        <w:rPr>
          <w:lang w:val="en-GB" w:eastAsia="en-US"/>
        </w:rPr>
        <w:t>0.01 mg</w:t>
      </w:r>
      <w:r w:rsidR="00A71981" w:rsidRPr="00370DF5">
        <w:rPr>
          <w:lang w:val="en-GB" w:eastAsia="en-US"/>
        </w:rPr>
        <w:t>/kg.</w:t>
      </w:r>
    </w:p>
    <w:p w14:paraId="70C0387F" w14:textId="77777777" w:rsidR="00A71981" w:rsidRPr="00BD58B3" w:rsidRDefault="00A71981" w:rsidP="0097746D">
      <w:pPr>
        <w:pStyle w:val="JSCnormal"/>
        <w:rPr>
          <w:sz w:val="24"/>
          <w:szCs w:val="24"/>
        </w:rPr>
      </w:pPr>
    </w:p>
    <w:p w14:paraId="0E69DF3D" w14:textId="77777777" w:rsidR="00057306" w:rsidRPr="00BD58B3" w:rsidRDefault="00057306" w:rsidP="00BD58B3">
      <w:pPr>
        <w:pStyle w:val="Nagwek2"/>
      </w:pPr>
      <w:bookmarkStart w:id="132" w:name="_Toc153974988"/>
      <w:r w:rsidRPr="00BD58B3">
        <w:t xml:space="preserve">Trade names </w:t>
      </w:r>
      <w:bookmarkEnd w:id="104"/>
      <w:r w:rsidRPr="00BD58B3">
        <w:t xml:space="preserve">and </w:t>
      </w:r>
      <w:bookmarkEnd w:id="105"/>
      <w:bookmarkEnd w:id="106"/>
      <w:bookmarkEnd w:id="107"/>
      <w:r w:rsidRPr="00BD58B3">
        <w:t>producer’s development code numbers for the preparation</w:t>
      </w:r>
      <w:bookmarkEnd w:id="117"/>
      <w:bookmarkEnd w:id="118"/>
      <w:r w:rsidRPr="00BD58B3">
        <w:t xml:space="preserve"> </w:t>
      </w:r>
      <w:r w:rsidRPr="00BD58B3">
        <w:lastRenderedPageBreak/>
        <w:t>(KCP 1.3)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tbl>
      <w:tblPr>
        <w:tblW w:w="5000" w:type="pct"/>
        <w:tblInd w:w="11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11"/>
        <w:gridCol w:w="7044"/>
      </w:tblGrid>
      <w:tr w:rsidR="005C6EFD" w:rsidRPr="00BD58B3" w14:paraId="5C523C71" w14:textId="77777777" w:rsidTr="003D5B75">
        <w:tc>
          <w:tcPr>
            <w:tcW w:w="1235" w:type="pct"/>
            <w:shd w:val="clear" w:color="auto" w:fill="auto"/>
          </w:tcPr>
          <w:p w14:paraId="0EA5CDE7" w14:textId="77777777" w:rsidR="005C6EFD" w:rsidRPr="00BD58B3" w:rsidRDefault="005C6EFD" w:rsidP="00E00693">
            <w:pPr>
              <w:pStyle w:val="JSCnormal"/>
            </w:pPr>
            <w:r w:rsidRPr="00BD58B3">
              <w:t xml:space="preserve">Trade name: </w:t>
            </w:r>
          </w:p>
        </w:tc>
        <w:tc>
          <w:tcPr>
            <w:tcW w:w="3765" w:type="pct"/>
            <w:shd w:val="clear" w:color="auto" w:fill="auto"/>
          </w:tcPr>
          <w:p w14:paraId="6A665B68" w14:textId="77777777" w:rsidR="005C6EFD" w:rsidRDefault="00C05C4E" w:rsidP="00E00693">
            <w:pPr>
              <w:pStyle w:val="JSCnormal"/>
            </w:pPr>
            <w:r w:rsidRPr="00624983">
              <w:t>Pielik 95 SP</w:t>
            </w:r>
          </w:p>
          <w:p w14:paraId="09D8C6E0" w14:textId="73CDA3B5" w:rsidR="00E60204" w:rsidRPr="00BD58B3" w:rsidRDefault="00E60204" w:rsidP="00E00693">
            <w:pPr>
              <w:pStyle w:val="JSCnormal"/>
            </w:pPr>
            <w:r w:rsidRPr="00BD58B3">
              <w:t>Please refer to Registration Report P</w:t>
            </w:r>
            <w:r>
              <w:t>art A for the relevant country information</w:t>
            </w:r>
          </w:p>
        </w:tc>
      </w:tr>
      <w:tr w:rsidR="005C6EFD" w:rsidRPr="00BD58B3" w14:paraId="1AE195A7" w14:textId="77777777" w:rsidTr="003D5B75">
        <w:tc>
          <w:tcPr>
            <w:tcW w:w="1235" w:type="pct"/>
            <w:shd w:val="clear" w:color="auto" w:fill="auto"/>
          </w:tcPr>
          <w:p w14:paraId="26CD334F" w14:textId="77777777" w:rsidR="005C6EFD" w:rsidRPr="00BD58B3" w:rsidRDefault="005C6EFD" w:rsidP="00E00693">
            <w:pPr>
              <w:pStyle w:val="JSCnormal"/>
            </w:pPr>
            <w:r w:rsidRPr="00BD58B3">
              <w:t xml:space="preserve">Company code number: </w:t>
            </w:r>
          </w:p>
        </w:tc>
        <w:tc>
          <w:tcPr>
            <w:tcW w:w="3765" w:type="pct"/>
            <w:shd w:val="clear" w:color="auto" w:fill="auto"/>
          </w:tcPr>
          <w:p w14:paraId="29361573" w14:textId="41ABAAD7" w:rsidR="005C6EFD" w:rsidRPr="00BD58B3" w:rsidRDefault="005C6AF2" w:rsidP="00E00693">
            <w:pPr>
              <w:pStyle w:val="JSCnormal"/>
              <w:rPr>
                <w:highlight w:val="yellow"/>
              </w:rPr>
            </w:pPr>
            <w:r w:rsidRPr="005C6AF2">
              <w:t>ADM.09250.H.1.A</w:t>
            </w:r>
          </w:p>
        </w:tc>
      </w:tr>
      <w:tr w:rsidR="005246D1" w:rsidRPr="00BD58B3" w14:paraId="357149B9" w14:textId="77777777" w:rsidTr="003D5B75">
        <w:tc>
          <w:tcPr>
            <w:tcW w:w="1235" w:type="pct"/>
            <w:shd w:val="clear" w:color="auto" w:fill="auto"/>
          </w:tcPr>
          <w:p w14:paraId="7529D703" w14:textId="77777777" w:rsidR="005246D1" w:rsidRPr="00BD58B3" w:rsidRDefault="005246D1" w:rsidP="00E00693">
            <w:pPr>
              <w:pStyle w:val="JSCnormal"/>
            </w:pPr>
          </w:p>
        </w:tc>
        <w:tc>
          <w:tcPr>
            <w:tcW w:w="3765" w:type="pct"/>
            <w:shd w:val="clear" w:color="auto" w:fill="auto"/>
          </w:tcPr>
          <w:p w14:paraId="612A7903" w14:textId="77777777" w:rsidR="005246D1" w:rsidRPr="005C6AF2" w:rsidRDefault="005246D1" w:rsidP="00E00693">
            <w:pPr>
              <w:pStyle w:val="JSCnormal"/>
            </w:pPr>
          </w:p>
        </w:tc>
      </w:tr>
    </w:tbl>
    <w:p w14:paraId="5B36D5F9" w14:textId="39270596" w:rsidR="00057306" w:rsidRPr="00BD58B3" w:rsidRDefault="00057306" w:rsidP="005246D1">
      <w:pPr>
        <w:pStyle w:val="Nagwek2"/>
      </w:pPr>
      <w:bookmarkStart w:id="133" w:name="_Toc20556833"/>
      <w:bookmarkStart w:id="134" w:name="_Toc54512803"/>
      <w:bookmarkStart w:id="135" w:name="_Toc58143773"/>
      <w:bookmarkStart w:id="136" w:name="_Toc85530692"/>
      <w:bookmarkStart w:id="137" w:name="_Toc240539868"/>
      <w:bookmarkStart w:id="138" w:name="_Toc329611003"/>
      <w:bookmarkStart w:id="139" w:name="_Toc387748465"/>
      <w:bookmarkStart w:id="140" w:name="_Toc413426414"/>
      <w:bookmarkStart w:id="141" w:name="_Toc413430152"/>
      <w:bookmarkStart w:id="142" w:name="_Toc413430555"/>
      <w:bookmarkStart w:id="143" w:name="_Toc413431147"/>
      <w:bookmarkStart w:id="144" w:name="_Toc413431312"/>
      <w:bookmarkStart w:id="145" w:name="_Toc413925449"/>
      <w:bookmarkStart w:id="146" w:name="_Toc413934887"/>
      <w:bookmarkStart w:id="147" w:name="_Toc413936641"/>
      <w:bookmarkStart w:id="148" w:name="_Toc413936731"/>
      <w:bookmarkStart w:id="149" w:name="_Toc414361471"/>
      <w:bookmarkStart w:id="150" w:name="_Toc414438814"/>
      <w:bookmarkStart w:id="151" w:name="_Toc414440508"/>
      <w:bookmarkStart w:id="152" w:name="_Toc153974989"/>
      <w:r w:rsidRPr="00BD58B3">
        <w:t>Detailed quantitative and qualitative information on the composition of the</w:t>
      </w:r>
      <w:bookmarkEnd w:id="133"/>
      <w:bookmarkEnd w:id="134"/>
      <w:bookmarkEnd w:id="135"/>
      <w:bookmarkEnd w:id="136"/>
      <w:r w:rsidRPr="00BD58B3">
        <w:br/>
        <w:t>preparation</w:t>
      </w:r>
      <w:bookmarkEnd w:id="137"/>
      <w:bookmarkEnd w:id="138"/>
      <w:r w:rsidRPr="00BD58B3">
        <w:t xml:space="preserve"> (KCP 1.4)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61BB9509" w14:textId="77777777" w:rsidR="00057306" w:rsidRPr="00BD58B3" w:rsidRDefault="00057306" w:rsidP="00BD58B3">
      <w:pPr>
        <w:pStyle w:val="Nagwek3"/>
        <w:rPr>
          <w:rFonts w:cs="Times New Roman"/>
          <w:szCs w:val="24"/>
        </w:rPr>
      </w:pPr>
      <w:bookmarkStart w:id="153" w:name="_Toc413426415"/>
      <w:bookmarkStart w:id="154" w:name="_Toc413430153"/>
      <w:bookmarkStart w:id="155" w:name="_Toc413430556"/>
      <w:bookmarkStart w:id="156" w:name="_Toc413431148"/>
      <w:bookmarkStart w:id="157" w:name="_Toc413431313"/>
      <w:bookmarkStart w:id="158" w:name="_Toc413925450"/>
      <w:bookmarkStart w:id="159" w:name="_Toc413934888"/>
      <w:bookmarkStart w:id="160" w:name="_Toc413936642"/>
      <w:bookmarkStart w:id="161" w:name="_Toc413936732"/>
      <w:bookmarkStart w:id="162" w:name="_Toc414361472"/>
      <w:bookmarkStart w:id="163" w:name="_Toc414438815"/>
      <w:bookmarkStart w:id="164" w:name="_Toc414440509"/>
      <w:bookmarkStart w:id="165" w:name="_Toc153974990"/>
      <w:r w:rsidRPr="00BD58B3">
        <w:rPr>
          <w:rFonts w:cs="Times New Roman"/>
          <w:szCs w:val="24"/>
        </w:rPr>
        <w:t>Composition of the plant protection product (KCP 1.4.1)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026CD594" w14:textId="02C39E86" w:rsidR="00E60204" w:rsidRDefault="005246D1" w:rsidP="00E60204">
      <w:pPr>
        <w:pStyle w:val="RepStandard"/>
      </w:pPr>
      <w:r w:rsidRPr="00BE6BC8">
        <w:t>2,4-D 95 SP</w:t>
      </w:r>
      <w:r w:rsidRPr="00F66618">
        <w:t xml:space="preserve"> </w:t>
      </w:r>
      <w:r w:rsidR="00E60204">
        <w:rPr>
          <w:szCs w:val="36"/>
        </w:rPr>
        <w:t>was not the representative formulation for the EU renewal evaluation of 2,4-D. It contains nominal 950 g/</w:t>
      </w:r>
      <w:r w:rsidR="00694524">
        <w:rPr>
          <w:szCs w:val="36"/>
        </w:rPr>
        <w:t>kg</w:t>
      </w:r>
      <w:r w:rsidR="00E60204">
        <w:rPr>
          <w:szCs w:val="36"/>
        </w:rPr>
        <w:t xml:space="preserve"> 2, 4-D sodium salt monohydrate with the formulants making up the remainder. </w:t>
      </w:r>
    </w:p>
    <w:p w14:paraId="78E9B0FD" w14:textId="77777777" w:rsidR="00E22A91" w:rsidRPr="00BD58B3" w:rsidRDefault="00E22A91" w:rsidP="009C3960">
      <w:pPr>
        <w:pStyle w:val="JSCsummarytableheader"/>
      </w:pPr>
    </w:p>
    <w:p w14:paraId="3837C5F5" w14:textId="406C14E8" w:rsidR="00057306" w:rsidRPr="00BD58B3" w:rsidRDefault="005C6EFD" w:rsidP="009C3960">
      <w:pPr>
        <w:pStyle w:val="JSCsummarytableheader"/>
        <w:rPr>
          <w:szCs w:val="20"/>
        </w:rPr>
      </w:pPr>
      <w:r w:rsidRPr="00BD58B3">
        <w:rPr>
          <w:szCs w:val="20"/>
        </w:rPr>
        <w:t>Table </w:t>
      </w:r>
      <w:r w:rsidR="00FE7A28" w:rsidRPr="00BD58B3">
        <w:rPr>
          <w:szCs w:val="20"/>
        </w:rPr>
        <w:fldChar w:fldCharType="begin"/>
      </w:r>
      <w:r w:rsidR="00FE7A28" w:rsidRPr="00BD58B3">
        <w:rPr>
          <w:szCs w:val="20"/>
        </w:rPr>
        <w:instrText xml:space="preserve"> STYLEREF 2 \s </w:instrText>
      </w:r>
      <w:r w:rsidR="00FE7A28" w:rsidRPr="00BD58B3">
        <w:rPr>
          <w:szCs w:val="20"/>
        </w:rPr>
        <w:fldChar w:fldCharType="separate"/>
      </w:r>
      <w:r w:rsidR="00A11550">
        <w:rPr>
          <w:noProof/>
          <w:szCs w:val="20"/>
        </w:rPr>
        <w:t>1.4</w:t>
      </w:r>
      <w:r w:rsidR="00FE7A28" w:rsidRPr="00BD58B3">
        <w:rPr>
          <w:szCs w:val="20"/>
        </w:rPr>
        <w:fldChar w:fldCharType="end"/>
      </w:r>
      <w:r w:rsidR="00FE7A28" w:rsidRPr="00BD58B3">
        <w:rPr>
          <w:szCs w:val="20"/>
        </w:rPr>
        <w:noBreakHyphen/>
      </w:r>
      <w:r w:rsidR="00FE7A28" w:rsidRPr="00BD58B3">
        <w:rPr>
          <w:szCs w:val="20"/>
        </w:rPr>
        <w:fldChar w:fldCharType="begin"/>
      </w:r>
      <w:r w:rsidR="00FE7A28" w:rsidRPr="00BD58B3">
        <w:rPr>
          <w:szCs w:val="20"/>
        </w:rPr>
        <w:instrText xml:space="preserve"> SEQ Table \* ARABIC \s 2 </w:instrText>
      </w:r>
      <w:r w:rsidR="00FE7A28" w:rsidRPr="00BD58B3">
        <w:rPr>
          <w:szCs w:val="20"/>
        </w:rPr>
        <w:fldChar w:fldCharType="separate"/>
      </w:r>
      <w:r w:rsidR="00A11550">
        <w:rPr>
          <w:noProof/>
          <w:szCs w:val="20"/>
        </w:rPr>
        <w:t>1</w:t>
      </w:r>
      <w:r w:rsidR="00FE7A28" w:rsidRPr="00BD58B3">
        <w:rPr>
          <w:szCs w:val="20"/>
        </w:rPr>
        <w:fldChar w:fldCharType="end"/>
      </w:r>
      <w:r w:rsidRPr="00BD58B3">
        <w:rPr>
          <w:szCs w:val="20"/>
        </w:rPr>
        <w:t>:</w:t>
      </w:r>
      <w:r w:rsidRPr="00BD58B3">
        <w:rPr>
          <w:szCs w:val="20"/>
        </w:rPr>
        <w:tab/>
      </w:r>
      <w:r w:rsidR="00057306" w:rsidRPr="00BD58B3">
        <w:rPr>
          <w:szCs w:val="20"/>
        </w:rPr>
        <w:t>Active substance(s) and varian</w:t>
      </w:r>
      <w:r w:rsidR="004048FB" w:rsidRPr="00BD58B3">
        <w:rPr>
          <w:szCs w:val="20"/>
        </w:rPr>
        <w:t>t(s) of the active substance(s)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869"/>
        <w:gridCol w:w="1869"/>
        <w:gridCol w:w="1869"/>
        <w:gridCol w:w="1869"/>
        <w:gridCol w:w="1869"/>
      </w:tblGrid>
      <w:tr w:rsidR="00057306" w:rsidRPr="00BD58B3" w14:paraId="7D04D0C7" w14:textId="77777777" w:rsidTr="6FD1D7FC">
        <w:trPr>
          <w:tblHeader/>
        </w:trPr>
        <w:tc>
          <w:tcPr>
            <w:tcW w:w="1000" w:type="pct"/>
            <w:shd w:val="clear" w:color="auto" w:fill="FFFFFF" w:themeFill="background1"/>
          </w:tcPr>
          <w:p w14:paraId="4EB21F25" w14:textId="77777777" w:rsidR="00057306" w:rsidRPr="009C3960" w:rsidRDefault="60A14F6C" w:rsidP="009C3960">
            <w:pPr>
              <w:pStyle w:val="JSCsummarytableheaderrow"/>
            </w:pPr>
            <w:r>
              <w:t>Active substance/</w:t>
            </w:r>
            <w:r w:rsidR="007529F6">
              <w:br/>
            </w:r>
            <w:r w:rsidRPr="60A14F6C">
              <w:rPr>
                <w:strike/>
              </w:rPr>
              <w:t>variant</w:t>
            </w:r>
          </w:p>
        </w:tc>
        <w:tc>
          <w:tcPr>
            <w:tcW w:w="1000" w:type="pct"/>
            <w:shd w:val="clear" w:color="auto" w:fill="FFFFFF" w:themeFill="background1"/>
          </w:tcPr>
          <w:p w14:paraId="2261B1CC" w14:textId="77777777" w:rsidR="00057306" w:rsidRPr="009C3960" w:rsidRDefault="00057306" w:rsidP="007529F6">
            <w:pPr>
              <w:pStyle w:val="JSCsummarytableheaderrow"/>
            </w:pPr>
            <w:r w:rsidRPr="009C3960">
              <w:t>Declared conte</w:t>
            </w:r>
            <w:r w:rsidR="007529F6">
              <w:t>nt of the pure active substance</w:t>
            </w:r>
            <w:r w:rsidRPr="009C3960">
              <w:t>/variant</w:t>
            </w:r>
            <w:r w:rsidRPr="009C3960">
              <w:br/>
            </w:r>
            <w:r w:rsidR="004048FB" w:rsidRPr="009C3960">
              <w:t>(</w:t>
            </w:r>
            <w:r w:rsidRPr="009C3960">
              <w:t>g/L or g/kg</w:t>
            </w:r>
            <w:r w:rsidR="004048FB" w:rsidRPr="009C3960">
              <w:t>)</w:t>
            </w:r>
          </w:p>
        </w:tc>
        <w:tc>
          <w:tcPr>
            <w:tcW w:w="1000" w:type="pct"/>
            <w:shd w:val="clear" w:color="auto" w:fill="FFFFFF" w:themeFill="background1"/>
          </w:tcPr>
          <w:p w14:paraId="18EEB368" w14:textId="77777777" w:rsidR="00057306" w:rsidRPr="009C3960" w:rsidRDefault="00057306" w:rsidP="007529F6">
            <w:pPr>
              <w:pStyle w:val="JSCsummarytableheaderrow"/>
            </w:pPr>
            <w:r w:rsidRPr="009C3960">
              <w:t>FAO Limits</w:t>
            </w:r>
            <w:r w:rsidR="009C3960">
              <w:br/>
            </w:r>
            <w:r w:rsidR="004048FB" w:rsidRPr="009C3960">
              <w:t>(</w:t>
            </w:r>
            <w:r w:rsidR="007529F6">
              <w:t>min</w:t>
            </w:r>
            <w:r w:rsidRPr="009C3960">
              <w:t>–max</w:t>
            </w:r>
            <w:r w:rsidR="004048FB" w:rsidRPr="009C3960">
              <w:t>)</w:t>
            </w:r>
          </w:p>
        </w:tc>
        <w:tc>
          <w:tcPr>
            <w:tcW w:w="1000" w:type="pct"/>
            <w:shd w:val="clear" w:color="auto" w:fill="FFFFFF" w:themeFill="background1"/>
          </w:tcPr>
          <w:p w14:paraId="18655D86" w14:textId="77777777" w:rsidR="00057306" w:rsidRPr="009C3960" w:rsidRDefault="00057306" w:rsidP="009C3960">
            <w:pPr>
              <w:pStyle w:val="JSCsummarytableheaderrow"/>
            </w:pPr>
            <w:r w:rsidRPr="009C3960">
              <w:t xml:space="preserve">Technical content* </w:t>
            </w:r>
            <w:r w:rsidRPr="009C3960">
              <w:br/>
            </w:r>
            <w:r w:rsidR="004048FB" w:rsidRPr="009C3960">
              <w:t>(</w:t>
            </w:r>
            <w:r w:rsidRPr="009C3960">
              <w:t>g/L or g/kg</w:t>
            </w:r>
            <w:r w:rsidR="004048FB" w:rsidRPr="009C3960">
              <w:t>)</w:t>
            </w:r>
          </w:p>
        </w:tc>
        <w:tc>
          <w:tcPr>
            <w:tcW w:w="1000" w:type="pct"/>
            <w:shd w:val="clear" w:color="auto" w:fill="FFFFFF" w:themeFill="background1"/>
          </w:tcPr>
          <w:p w14:paraId="03C18EC3" w14:textId="1F099612" w:rsidR="00057306" w:rsidRPr="009C3960" w:rsidRDefault="00057306" w:rsidP="009C3960">
            <w:pPr>
              <w:pStyle w:val="JSCsummarytableheaderrow"/>
            </w:pPr>
            <w:r w:rsidRPr="009C3960">
              <w:t>Technical content</w:t>
            </w:r>
          </w:p>
          <w:p w14:paraId="338E8158" w14:textId="77777777" w:rsidR="00057306" w:rsidRPr="009C3960" w:rsidRDefault="004048FB" w:rsidP="009C3960">
            <w:pPr>
              <w:pStyle w:val="JSCsummarytableheaderrow"/>
            </w:pPr>
            <w:r w:rsidRPr="009C3960">
              <w:t>(</w:t>
            </w:r>
            <w:r w:rsidR="00057306" w:rsidRPr="009C3960">
              <w:t>%w/w</w:t>
            </w:r>
            <w:r w:rsidRPr="009C3960">
              <w:t>)</w:t>
            </w:r>
          </w:p>
        </w:tc>
      </w:tr>
      <w:tr w:rsidR="00057306" w:rsidRPr="002A5C62" w14:paraId="608C150C" w14:textId="77777777" w:rsidTr="6FD1D7FC">
        <w:tc>
          <w:tcPr>
            <w:tcW w:w="1000" w:type="pct"/>
            <w:shd w:val="clear" w:color="auto" w:fill="auto"/>
          </w:tcPr>
          <w:p w14:paraId="3CCA4AE5" w14:textId="00920E8B" w:rsidR="00057306" w:rsidRPr="00A27458" w:rsidRDefault="6FD1D7FC" w:rsidP="006B658E">
            <w:pPr>
              <w:pStyle w:val="JSCsummarytabletext"/>
              <w:rPr>
                <w:lang w:val="de-DE"/>
              </w:rPr>
            </w:pPr>
            <w:r w:rsidRPr="00A27458">
              <w:rPr>
                <w:lang w:val="de-DE"/>
              </w:rPr>
              <w:t>2,4,-D acid</w:t>
            </w:r>
          </w:p>
        </w:tc>
        <w:tc>
          <w:tcPr>
            <w:tcW w:w="1000" w:type="pct"/>
            <w:shd w:val="clear" w:color="auto" w:fill="auto"/>
          </w:tcPr>
          <w:p w14:paraId="37A7FC8C" w14:textId="237AA792" w:rsidR="00057306" w:rsidRPr="006B658E" w:rsidRDefault="00A27458" w:rsidP="00CD4D27">
            <w:pPr>
              <w:pStyle w:val="JSCsummarytabletext"/>
            </w:pPr>
            <w:r>
              <w:t>804 g/L</w:t>
            </w:r>
          </w:p>
        </w:tc>
        <w:tc>
          <w:tcPr>
            <w:tcW w:w="1000" w:type="pct"/>
            <w:shd w:val="clear" w:color="auto" w:fill="auto"/>
          </w:tcPr>
          <w:p w14:paraId="53D21265" w14:textId="1911DA02" w:rsidR="00057306" w:rsidRDefault="0062556A" w:rsidP="006B658E">
            <w:pPr>
              <w:pStyle w:val="JSCsummarytabletext"/>
            </w:pPr>
            <w:r>
              <w:t xml:space="preserve">804 </w:t>
            </w:r>
            <w:r w:rsidR="00CD4D27">
              <w:t>± 25 g/kg</w:t>
            </w:r>
          </w:p>
          <w:p w14:paraId="42905A08" w14:textId="76B9018B" w:rsidR="00CD4D27" w:rsidRPr="006B658E" w:rsidRDefault="00CD4D27" w:rsidP="006B658E">
            <w:pPr>
              <w:pStyle w:val="JSCsummarytabletext"/>
            </w:pPr>
            <w:r>
              <w:t>(</w:t>
            </w:r>
            <w:r w:rsidR="0062556A">
              <w:t>778</w:t>
            </w:r>
            <w:r>
              <w:t xml:space="preserve"> – </w:t>
            </w:r>
            <w:r w:rsidR="0062556A">
              <w:t>829</w:t>
            </w:r>
            <w:r>
              <w:t>)</w:t>
            </w:r>
          </w:p>
        </w:tc>
        <w:tc>
          <w:tcPr>
            <w:tcW w:w="1000" w:type="pct"/>
            <w:shd w:val="clear" w:color="auto" w:fill="auto"/>
          </w:tcPr>
          <w:p w14:paraId="36DAB036" w14:textId="4847479F" w:rsidR="00057306" w:rsidRPr="006B658E" w:rsidRDefault="00A27458" w:rsidP="006B658E">
            <w:pPr>
              <w:pStyle w:val="JSCsummarytabletext"/>
            </w:pPr>
            <w:r>
              <w:t>828</w:t>
            </w:r>
            <w:r w:rsidR="0062556A">
              <w:t>.9</w:t>
            </w:r>
            <w:r>
              <w:t xml:space="preserve"> g/L</w:t>
            </w:r>
          </w:p>
        </w:tc>
        <w:tc>
          <w:tcPr>
            <w:tcW w:w="1000" w:type="pct"/>
            <w:shd w:val="clear" w:color="auto" w:fill="auto"/>
          </w:tcPr>
          <w:p w14:paraId="7EA6D025" w14:textId="1A6202D6" w:rsidR="00057306" w:rsidRPr="006B658E" w:rsidRDefault="00A27458" w:rsidP="006B658E">
            <w:pPr>
              <w:pStyle w:val="JSCsummarytabletext"/>
            </w:pPr>
            <w:r>
              <w:t>82</w:t>
            </w:r>
            <w:r w:rsidR="0062556A">
              <w:t>.</w:t>
            </w:r>
            <w:r>
              <w:t>9</w:t>
            </w:r>
          </w:p>
        </w:tc>
      </w:tr>
      <w:tr w:rsidR="00A27458" w:rsidRPr="00A27458" w14:paraId="2C37D12E" w14:textId="77777777" w:rsidTr="6FD1D7FC">
        <w:tc>
          <w:tcPr>
            <w:tcW w:w="1000" w:type="pct"/>
            <w:shd w:val="clear" w:color="auto" w:fill="auto"/>
          </w:tcPr>
          <w:p w14:paraId="71AE2BE3" w14:textId="154112A6" w:rsidR="00A27458" w:rsidRPr="00A27458" w:rsidRDefault="00A27458" w:rsidP="006B658E">
            <w:pPr>
              <w:pStyle w:val="JSCsummarytabletext"/>
              <w:rPr>
                <w:lang w:val="de-DE"/>
              </w:rPr>
            </w:pPr>
            <w:r w:rsidRPr="00A27458">
              <w:rPr>
                <w:lang w:val="de-DE"/>
              </w:rPr>
              <w:t xml:space="preserve">2,4,-D acid </w:t>
            </w:r>
            <w:r w:rsidRPr="0062556A">
              <w:rPr>
                <w:lang w:val="de-DE"/>
              </w:rPr>
              <w:t>sodium</w:t>
            </w:r>
            <w:r w:rsidRPr="00A27458">
              <w:rPr>
                <w:lang w:val="de-DE"/>
              </w:rPr>
              <w:t xml:space="preserve"> salt monohydrate</w:t>
            </w:r>
          </w:p>
        </w:tc>
        <w:tc>
          <w:tcPr>
            <w:tcW w:w="1000" w:type="pct"/>
            <w:shd w:val="clear" w:color="auto" w:fill="auto"/>
          </w:tcPr>
          <w:p w14:paraId="41D69B47" w14:textId="6D4B091E" w:rsidR="00A27458" w:rsidRPr="00A27458" w:rsidRDefault="00A27458" w:rsidP="60A14F6C">
            <w:pPr>
              <w:pStyle w:val="JSCsummarytabletext"/>
              <w:rPr>
                <w:strike/>
              </w:rPr>
            </w:pPr>
            <w:r w:rsidRPr="00A27458">
              <w:rPr>
                <w:lang w:val="de-DE"/>
              </w:rPr>
              <w:t>950</w:t>
            </w:r>
          </w:p>
        </w:tc>
        <w:tc>
          <w:tcPr>
            <w:tcW w:w="1000" w:type="pct"/>
            <w:shd w:val="clear" w:color="auto" w:fill="auto"/>
          </w:tcPr>
          <w:p w14:paraId="51A8821B" w14:textId="5D6BC9C0" w:rsidR="0062556A" w:rsidRDefault="0062556A" w:rsidP="0062556A">
            <w:pPr>
              <w:pStyle w:val="JSCsummarytabletext"/>
            </w:pPr>
            <w:r>
              <w:t>950 ± 25 g/kg</w:t>
            </w:r>
          </w:p>
          <w:p w14:paraId="610FB75A" w14:textId="6E0397B1" w:rsidR="00A27458" w:rsidRPr="00A27458" w:rsidRDefault="0062556A" w:rsidP="0062556A">
            <w:pPr>
              <w:pStyle w:val="JSCsummarytabletext"/>
              <w:rPr>
                <w:lang w:val="de-DE"/>
              </w:rPr>
            </w:pPr>
            <w:r>
              <w:t>(925 – 975)</w:t>
            </w:r>
          </w:p>
        </w:tc>
        <w:tc>
          <w:tcPr>
            <w:tcW w:w="1000" w:type="pct"/>
            <w:shd w:val="clear" w:color="auto" w:fill="auto"/>
          </w:tcPr>
          <w:p w14:paraId="32F9D941" w14:textId="75E3EEBE" w:rsidR="00A27458" w:rsidRPr="00A27458" w:rsidRDefault="00A27458" w:rsidP="006B658E">
            <w:pPr>
              <w:pStyle w:val="JSCsummarytabletext"/>
              <w:rPr>
                <w:lang w:val="de-DE"/>
              </w:rPr>
            </w:pPr>
            <w:r>
              <w:rPr>
                <w:lang w:val="de-DE"/>
              </w:rPr>
              <w:t>979</w:t>
            </w:r>
            <w:r w:rsidR="0062556A">
              <w:rPr>
                <w:lang w:val="de-DE"/>
              </w:rPr>
              <w:t>.</w:t>
            </w:r>
            <w:r>
              <w:rPr>
                <w:lang w:val="de-DE"/>
              </w:rPr>
              <w:t>4</w:t>
            </w:r>
            <w:r w:rsidR="0062556A">
              <w:rPr>
                <w:lang w:val="de-DE"/>
              </w:rPr>
              <w:t xml:space="preserve"> g/L</w:t>
            </w:r>
          </w:p>
        </w:tc>
        <w:tc>
          <w:tcPr>
            <w:tcW w:w="1000" w:type="pct"/>
            <w:shd w:val="clear" w:color="auto" w:fill="auto"/>
          </w:tcPr>
          <w:p w14:paraId="3610591F" w14:textId="18B6E713" w:rsidR="00A27458" w:rsidRPr="00A27458" w:rsidRDefault="00A27458" w:rsidP="006B658E">
            <w:pPr>
              <w:pStyle w:val="JSCsummarytabletext"/>
              <w:rPr>
                <w:lang w:val="de-DE"/>
              </w:rPr>
            </w:pPr>
            <w:r>
              <w:rPr>
                <w:lang w:val="de-DE"/>
              </w:rPr>
              <w:t>97</w:t>
            </w:r>
            <w:r w:rsidR="0062556A">
              <w:rPr>
                <w:lang w:val="de-DE"/>
              </w:rPr>
              <w:t>.</w:t>
            </w:r>
            <w:r>
              <w:rPr>
                <w:lang w:val="de-DE"/>
              </w:rPr>
              <w:t>9</w:t>
            </w:r>
          </w:p>
        </w:tc>
      </w:tr>
    </w:tbl>
    <w:p w14:paraId="775E3420" w14:textId="2C513B12" w:rsidR="00057306" w:rsidRDefault="00057306" w:rsidP="0097746D">
      <w:pPr>
        <w:pStyle w:val="RepTableFootnote"/>
        <w:spacing w:before="60" w:after="60"/>
        <w:rPr>
          <w:lang w:val="en-GB"/>
        </w:rPr>
      </w:pPr>
      <w:r w:rsidRPr="002A5C62">
        <w:rPr>
          <w:lang w:val="en-GB"/>
        </w:rPr>
        <w:t xml:space="preserve">* </w:t>
      </w:r>
      <w:r w:rsidR="005C6EFD" w:rsidRPr="002A5C62">
        <w:rPr>
          <w:lang w:val="en-GB"/>
        </w:rPr>
        <w:tab/>
      </w:r>
      <w:r w:rsidRPr="002A5C62">
        <w:rPr>
          <w:lang w:val="en-GB"/>
        </w:rPr>
        <w:t xml:space="preserve">Based on the minimum purity </w:t>
      </w:r>
      <w:r w:rsidR="00605183">
        <w:rPr>
          <w:lang w:val="en-GB"/>
        </w:rPr>
        <w:t>(</w:t>
      </w:r>
      <w:r w:rsidR="00A27458">
        <w:rPr>
          <w:lang w:val="en-GB"/>
        </w:rPr>
        <w:t>97</w:t>
      </w:r>
      <w:r w:rsidR="00605183">
        <w:rPr>
          <w:lang w:val="en-GB"/>
        </w:rPr>
        <w:t xml:space="preserve">.0%) </w:t>
      </w:r>
      <w:r w:rsidRPr="002A5C62">
        <w:rPr>
          <w:lang w:val="en-GB"/>
        </w:rPr>
        <w:t>of the active substance declared for registration in the active substance dossiers</w:t>
      </w:r>
    </w:p>
    <w:p w14:paraId="4E299AD1" w14:textId="77777777" w:rsidR="00B6790A" w:rsidRPr="00B6790A" w:rsidRDefault="00B6790A" w:rsidP="00B6790A">
      <w:pPr>
        <w:pStyle w:val="JSCnormal"/>
      </w:pPr>
    </w:p>
    <w:p w14:paraId="53567EE8" w14:textId="5CEBFDAE" w:rsidR="00057306" w:rsidRPr="00BD58B3" w:rsidRDefault="005C6EFD" w:rsidP="00BD58B3">
      <w:pPr>
        <w:pStyle w:val="JSCsummarytableheader"/>
        <w:rPr>
          <w:szCs w:val="20"/>
        </w:rPr>
      </w:pPr>
      <w:r w:rsidRPr="00BD58B3">
        <w:rPr>
          <w:szCs w:val="20"/>
        </w:rPr>
        <w:t>Table </w:t>
      </w:r>
      <w:r w:rsidR="00FE7A28" w:rsidRPr="00BD58B3">
        <w:rPr>
          <w:szCs w:val="20"/>
        </w:rPr>
        <w:fldChar w:fldCharType="begin"/>
      </w:r>
      <w:r w:rsidR="00FE7A28" w:rsidRPr="00BD58B3">
        <w:rPr>
          <w:szCs w:val="20"/>
        </w:rPr>
        <w:instrText xml:space="preserve"> STYLEREF 2 \s </w:instrText>
      </w:r>
      <w:r w:rsidR="00FE7A28" w:rsidRPr="00BD58B3">
        <w:rPr>
          <w:szCs w:val="20"/>
        </w:rPr>
        <w:fldChar w:fldCharType="separate"/>
      </w:r>
      <w:r w:rsidR="00A11550">
        <w:rPr>
          <w:noProof/>
          <w:szCs w:val="20"/>
        </w:rPr>
        <w:t>1.4</w:t>
      </w:r>
      <w:r w:rsidR="00FE7A28" w:rsidRPr="00BD58B3">
        <w:rPr>
          <w:szCs w:val="20"/>
        </w:rPr>
        <w:fldChar w:fldCharType="end"/>
      </w:r>
      <w:r w:rsidR="00FE7A28" w:rsidRPr="00BD58B3">
        <w:rPr>
          <w:szCs w:val="20"/>
        </w:rPr>
        <w:noBreakHyphen/>
      </w:r>
      <w:r w:rsidR="00FE7A28" w:rsidRPr="00BD58B3">
        <w:rPr>
          <w:szCs w:val="20"/>
        </w:rPr>
        <w:fldChar w:fldCharType="begin"/>
      </w:r>
      <w:r w:rsidR="00FE7A28" w:rsidRPr="00BD58B3">
        <w:rPr>
          <w:szCs w:val="20"/>
        </w:rPr>
        <w:instrText xml:space="preserve"> SEQ Table \* ARABIC \s 2 </w:instrText>
      </w:r>
      <w:r w:rsidR="00FE7A28" w:rsidRPr="00BD58B3">
        <w:rPr>
          <w:szCs w:val="20"/>
        </w:rPr>
        <w:fldChar w:fldCharType="separate"/>
      </w:r>
      <w:r w:rsidR="00A11550">
        <w:rPr>
          <w:noProof/>
          <w:szCs w:val="20"/>
        </w:rPr>
        <w:t>2</w:t>
      </w:r>
      <w:r w:rsidR="00FE7A28" w:rsidRPr="00BD58B3">
        <w:rPr>
          <w:szCs w:val="20"/>
        </w:rPr>
        <w:fldChar w:fldCharType="end"/>
      </w:r>
      <w:r w:rsidRPr="00BD58B3">
        <w:rPr>
          <w:szCs w:val="20"/>
        </w:rPr>
        <w:t>:</w:t>
      </w:r>
      <w:r w:rsidRPr="00BD58B3">
        <w:rPr>
          <w:szCs w:val="20"/>
        </w:rPr>
        <w:tab/>
      </w:r>
      <w:r w:rsidR="004048FB" w:rsidRPr="00BD58B3">
        <w:rPr>
          <w:szCs w:val="20"/>
        </w:rPr>
        <w:t>Relevant impurities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626"/>
        <w:gridCol w:w="3719"/>
      </w:tblGrid>
      <w:tr w:rsidR="00057306" w:rsidRPr="00BD58B3" w14:paraId="38489B5A" w14:textId="77777777" w:rsidTr="00BA67E9">
        <w:trPr>
          <w:tblHeader/>
        </w:trPr>
        <w:tc>
          <w:tcPr>
            <w:tcW w:w="3010" w:type="pct"/>
            <w:shd w:val="pct10" w:color="auto" w:fill="FFFFFF" w:themeFill="background1"/>
          </w:tcPr>
          <w:p w14:paraId="384F6099" w14:textId="77777777" w:rsidR="00057306" w:rsidRPr="009C3960" w:rsidRDefault="00057306" w:rsidP="009C3960">
            <w:pPr>
              <w:pStyle w:val="JSCsummarytableheaderrow"/>
            </w:pPr>
            <w:r w:rsidRPr="009C3960">
              <w:t>Relevant impurity</w:t>
            </w:r>
          </w:p>
        </w:tc>
        <w:tc>
          <w:tcPr>
            <w:tcW w:w="1990" w:type="pct"/>
            <w:shd w:val="pct10" w:color="auto" w:fill="FFFFFF" w:themeFill="background1"/>
          </w:tcPr>
          <w:p w14:paraId="5839B103" w14:textId="06853EB4" w:rsidR="00057306" w:rsidRPr="009C3960" w:rsidRDefault="00057306" w:rsidP="009C3960">
            <w:pPr>
              <w:pStyle w:val="JSCsummarytableheaderrow"/>
            </w:pPr>
            <w:r w:rsidRPr="009C3960">
              <w:t>Maximum content</w:t>
            </w:r>
          </w:p>
        </w:tc>
      </w:tr>
      <w:tr w:rsidR="005C6EFD" w:rsidRPr="002A5C62" w14:paraId="6DAE2119" w14:textId="77777777" w:rsidTr="003D5B75">
        <w:tc>
          <w:tcPr>
            <w:tcW w:w="3010" w:type="pct"/>
            <w:shd w:val="clear" w:color="auto" w:fill="auto"/>
          </w:tcPr>
          <w:p w14:paraId="547CAEAD" w14:textId="2D8F17DC" w:rsidR="00057306" w:rsidRPr="002A5C62" w:rsidRDefault="00EE290D" w:rsidP="009C3960">
            <w:pPr>
              <w:pStyle w:val="JSCnormal"/>
            </w:pPr>
            <w:r>
              <w:t>Dioxins and furans</w:t>
            </w:r>
          </w:p>
        </w:tc>
        <w:tc>
          <w:tcPr>
            <w:tcW w:w="1990" w:type="pct"/>
            <w:shd w:val="clear" w:color="auto" w:fill="auto"/>
          </w:tcPr>
          <w:p w14:paraId="4E45FAAA" w14:textId="1ED96266" w:rsidR="00057306" w:rsidRPr="002A5C62" w:rsidRDefault="00395160" w:rsidP="009C3960">
            <w:pPr>
              <w:pStyle w:val="JSCnormal"/>
            </w:pPr>
            <w:r>
              <w:t>0.01 mg/kg</w:t>
            </w:r>
          </w:p>
        </w:tc>
      </w:tr>
      <w:tr w:rsidR="00395160" w:rsidRPr="002A5C62" w14:paraId="6285C080" w14:textId="77777777" w:rsidTr="003D5B75">
        <w:tc>
          <w:tcPr>
            <w:tcW w:w="3010" w:type="pct"/>
            <w:shd w:val="clear" w:color="auto" w:fill="auto"/>
          </w:tcPr>
          <w:p w14:paraId="6389CEF3" w14:textId="128818A8" w:rsidR="00395160" w:rsidRDefault="00395160" w:rsidP="009C3960">
            <w:pPr>
              <w:pStyle w:val="JSCnormal"/>
            </w:pPr>
            <w:r>
              <w:t>Free phenol</w:t>
            </w:r>
          </w:p>
        </w:tc>
        <w:tc>
          <w:tcPr>
            <w:tcW w:w="1990" w:type="pct"/>
            <w:shd w:val="clear" w:color="auto" w:fill="auto"/>
          </w:tcPr>
          <w:p w14:paraId="38D51B51" w14:textId="5CD3C28C" w:rsidR="00395160" w:rsidRDefault="00395160" w:rsidP="009C3960">
            <w:pPr>
              <w:pStyle w:val="JSCnormal"/>
            </w:pPr>
            <w:r>
              <w:t>3.0 g/kg</w:t>
            </w:r>
          </w:p>
        </w:tc>
      </w:tr>
    </w:tbl>
    <w:p w14:paraId="46CD6CCE" w14:textId="77777777" w:rsidR="00B6790A" w:rsidRDefault="00B6790A" w:rsidP="009C3960">
      <w:pPr>
        <w:pStyle w:val="JSCnormal"/>
        <w:tabs>
          <w:tab w:val="left" w:pos="5688"/>
        </w:tabs>
        <w:ind w:left="62"/>
      </w:pPr>
      <w:r>
        <w:tab/>
      </w:r>
    </w:p>
    <w:p w14:paraId="4C38B803" w14:textId="77777777" w:rsidR="00057306" w:rsidRPr="00BD58B3" w:rsidRDefault="00057306" w:rsidP="00BD58B3">
      <w:pPr>
        <w:pStyle w:val="Nagwek3"/>
        <w:rPr>
          <w:szCs w:val="24"/>
        </w:rPr>
      </w:pPr>
      <w:bookmarkStart w:id="166" w:name="_Toc413426416"/>
      <w:bookmarkStart w:id="167" w:name="_Toc413430154"/>
      <w:bookmarkStart w:id="168" w:name="_Toc413430557"/>
      <w:bookmarkStart w:id="169" w:name="_Toc413431149"/>
      <w:bookmarkStart w:id="170" w:name="_Toc413431314"/>
      <w:bookmarkStart w:id="171" w:name="_Toc413925451"/>
      <w:bookmarkStart w:id="172" w:name="_Toc413934889"/>
      <w:bookmarkStart w:id="173" w:name="_Toc413936643"/>
      <w:bookmarkStart w:id="174" w:name="_Toc413936733"/>
      <w:bookmarkStart w:id="175" w:name="_Toc414361473"/>
      <w:bookmarkStart w:id="176" w:name="_Toc414438816"/>
      <w:bookmarkStart w:id="177" w:name="_Toc414440510"/>
      <w:bookmarkStart w:id="178" w:name="_Toc153974991"/>
      <w:r w:rsidRPr="00BD58B3">
        <w:rPr>
          <w:szCs w:val="24"/>
        </w:rPr>
        <w:t>Information on the active substance(s) (KCP 1.4.2)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6B317329" w14:textId="655958BA" w:rsidR="00057306" w:rsidRPr="00905537" w:rsidRDefault="005C6EFD" w:rsidP="00905537">
      <w:pPr>
        <w:pStyle w:val="JSCsummarytableheader"/>
        <w:rPr>
          <w:szCs w:val="20"/>
        </w:rPr>
      </w:pPr>
      <w:bookmarkStart w:id="179" w:name="_Ref413426023"/>
      <w:r w:rsidRPr="00905537">
        <w:rPr>
          <w:szCs w:val="20"/>
        </w:rPr>
        <w:t>Table </w:t>
      </w:r>
      <w:r w:rsidR="00FE7A28" w:rsidRPr="00905537">
        <w:rPr>
          <w:szCs w:val="20"/>
        </w:rPr>
        <w:fldChar w:fldCharType="begin"/>
      </w:r>
      <w:r w:rsidR="00FE7A28" w:rsidRPr="00905537">
        <w:rPr>
          <w:szCs w:val="20"/>
        </w:rPr>
        <w:instrText xml:space="preserve"> STYLEREF 2 \s </w:instrText>
      </w:r>
      <w:r w:rsidR="00FE7A28" w:rsidRPr="00905537">
        <w:rPr>
          <w:szCs w:val="20"/>
        </w:rPr>
        <w:fldChar w:fldCharType="separate"/>
      </w:r>
      <w:r w:rsidR="00A11550">
        <w:rPr>
          <w:noProof/>
          <w:szCs w:val="20"/>
        </w:rPr>
        <w:t>1.4</w:t>
      </w:r>
      <w:r w:rsidR="00FE7A28" w:rsidRPr="00905537">
        <w:rPr>
          <w:szCs w:val="20"/>
        </w:rPr>
        <w:fldChar w:fldCharType="end"/>
      </w:r>
      <w:r w:rsidR="00FE7A28" w:rsidRPr="00905537">
        <w:rPr>
          <w:szCs w:val="20"/>
        </w:rPr>
        <w:noBreakHyphen/>
      </w:r>
      <w:r w:rsidR="00FE7A28" w:rsidRPr="00905537">
        <w:rPr>
          <w:szCs w:val="20"/>
        </w:rPr>
        <w:fldChar w:fldCharType="begin"/>
      </w:r>
      <w:r w:rsidR="00FE7A28" w:rsidRPr="00905537">
        <w:rPr>
          <w:szCs w:val="20"/>
        </w:rPr>
        <w:instrText xml:space="preserve"> SEQ Table \* ARABIC \s 2 </w:instrText>
      </w:r>
      <w:r w:rsidR="00FE7A28" w:rsidRPr="00905537">
        <w:rPr>
          <w:szCs w:val="20"/>
        </w:rPr>
        <w:fldChar w:fldCharType="separate"/>
      </w:r>
      <w:r w:rsidR="00A11550">
        <w:rPr>
          <w:noProof/>
          <w:szCs w:val="20"/>
        </w:rPr>
        <w:t>3</w:t>
      </w:r>
      <w:r w:rsidR="00FE7A28" w:rsidRPr="00905537">
        <w:rPr>
          <w:szCs w:val="20"/>
        </w:rPr>
        <w:fldChar w:fldCharType="end"/>
      </w:r>
      <w:bookmarkEnd w:id="179"/>
      <w:r w:rsidRPr="00905537">
        <w:rPr>
          <w:szCs w:val="20"/>
        </w:rPr>
        <w:t>:</w:t>
      </w:r>
      <w:r w:rsidRPr="00905537">
        <w:rPr>
          <w:szCs w:val="20"/>
        </w:rPr>
        <w:tab/>
        <w:t xml:space="preserve">Information on </w:t>
      </w:r>
      <w:r w:rsidR="00F967F4" w:rsidRPr="00F967F4">
        <w:rPr>
          <w:szCs w:val="20"/>
        </w:rPr>
        <w:t>2,4-D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251"/>
        <w:gridCol w:w="3375"/>
        <w:gridCol w:w="3719"/>
      </w:tblGrid>
      <w:tr w:rsidR="00057306" w:rsidRPr="00905537" w14:paraId="09458988" w14:textId="77777777" w:rsidTr="00BA67E9">
        <w:trPr>
          <w:tblHeader/>
        </w:trPr>
        <w:tc>
          <w:tcPr>
            <w:tcW w:w="1204" w:type="pct"/>
            <w:shd w:val="pct10" w:color="auto" w:fill="FFFFFF" w:themeFill="background1"/>
          </w:tcPr>
          <w:p w14:paraId="631BE93F" w14:textId="77777777" w:rsidR="00057306" w:rsidRPr="009C3960" w:rsidRDefault="00057306" w:rsidP="009C3960">
            <w:pPr>
              <w:pStyle w:val="JSCsummarytableheaderrow"/>
            </w:pPr>
            <w:r w:rsidRPr="009C3960">
              <w:t>Type</w:t>
            </w:r>
          </w:p>
        </w:tc>
        <w:tc>
          <w:tcPr>
            <w:tcW w:w="3796" w:type="pct"/>
            <w:gridSpan w:val="2"/>
            <w:shd w:val="pct10" w:color="auto" w:fill="FFFFFF" w:themeFill="background1"/>
          </w:tcPr>
          <w:p w14:paraId="40D011BE" w14:textId="03932693" w:rsidR="00057306" w:rsidRPr="009C3960" w:rsidRDefault="00541681" w:rsidP="009C3960">
            <w:pPr>
              <w:pStyle w:val="JSCsummarytableheaderrow"/>
            </w:pPr>
            <w:r>
              <w:t xml:space="preserve">2,4-D/ </w:t>
            </w:r>
            <w:r w:rsidRPr="00541681">
              <w:t>ADM.09250.H.1.A</w:t>
            </w:r>
          </w:p>
        </w:tc>
      </w:tr>
      <w:tr w:rsidR="00057306" w:rsidRPr="002A5C62" w14:paraId="21B023BA" w14:textId="77777777" w:rsidTr="003D5B75">
        <w:tc>
          <w:tcPr>
            <w:tcW w:w="1204" w:type="pct"/>
            <w:shd w:val="clear" w:color="auto" w:fill="auto"/>
          </w:tcPr>
          <w:p w14:paraId="4BB9E246" w14:textId="77777777" w:rsidR="00057306" w:rsidRPr="009C3960" w:rsidRDefault="00057306" w:rsidP="009C3960">
            <w:pPr>
              <w:pStyle w:val="JSCsummarytabletext"/>
            </w:pPr>
            <w:r w:rsidRPr="009C3960">
              <w:t>ISO common name</w:t>
            </w:r>
          </w:p>
        </w:tc>
        <w:tc>
          <w:tcPr>
            <w:tcW w:w="1806" w:type="pct"/>
            <w:shd w:val="clear" w:color="auto" w:fill="auto"/>
          </w:tcPr>
          <w:p w14:paraId="352A764A" w14:textId="03C83484" w:rsidR="00057306" w:rsidRPr="009C3960" w:rsidRDefault="00541681" w:rsidP="009C3960">
            <w:pPr>
              <w:pStyle w:val="JSCsummarytabletext"/>
            </w:pPr>
            <w:r>
              <w:t>2,4-D</w:t>
            </w:r>
          </w:p>
        </w:tc>
        <w:tc>
          <w:tcPr>
            <w:tcW w:w="1990" w:type="pct"/>
            <w:shd w:val="clear" w:color="auto" w:fill="auto"/>
          </w:tcPr>
          <w:p w14:paraId="3908CD13" w14:textId="64D4DA77" w:rsidR="00057306" w:rsidRPr="009C3960" w:rsidRDefault="00500FCE" w:rsidP="009C3960">
            <w:pPr>
              <w:pStyle w:val="JSCsummarytabletext"/>
            </w:pPr>
            <w:r>
              <w:t>2,4-D s</w:t>
            </w:r>
            <w:r w:rsidR="00541681">
              <w:t>odium salt monohydrate</w:t>
            </w:r>
          </w:p>
        </w:tc>
      </w:tr>
      <w:tr w:rsidR="00057306" w:rsidRPr="002A5C62" w14:paraId="644D3212" w14:textId="77777777" w:rsidTr="003D5B75">
        <w:tc>
          <w:tcPr>
            <w:tcW w:w="1204" w:type="pct"/>
            <w:shd w:val="clear" w:color="auto" w:fill="auto"/>
          </w:tcPr>
          <w:p w14:paraId="7D575788" w14:textId="77777777" w:rsidR="00057306" w:rsidRPr="009C3960" w:rsidRDefault="00057306" w:rsidP="009C3960">
            <w:pPr>
              <w:pStyle w:val="JSCsummarytabletext"/>
            </w:pPr>
            <w:r w:rsidRPr="009C3960">
              <w:t>CAS No.</w:t>
            </w:r>
          </w:p>
        </w:tc>
        <w:tc>
          <w:tcPr>
            <w:tcW w:w="1806" w:type="pct"/>
            <w:shd w:val="clear" w:color="auto" w:fill="auto"/>
          </w:tcPr>
          <w:p w14:paraId="1AC5E8C1" w14:textId="5A71ABC7" w:rsidR="00057306" w:rsidRPr="009C3960" w:rsidRDefault="00541681" w:rsidP="009C3960">
            <w:pPr>
              <w:pStyle w:val="JSCsummarytabletext"/>
            </w:pPr>
            <w:r>
              <w:t>94-75-7</w:t>
            </w:r>
          </w:p>
        </w:tc>
        <w:tc>
          <w:tcPr>
            <w:tcW w:w="1990" w:type="pct"/>
            <w:shd w:val="clear" w:color="auto" w:fill="auto"/>
          </w:tcPr>
          <w:p w14:paraId="357F00C4" w14:textId="20F0244A" w:rsidR="00057306" w:rsidRPr="009C3960" w:rsidRDefault="00541681" w:rsidP="009C3960">
            <w:pPr>
              <w:pStyle w:val="JSCsummarytabletext"/>
            </w:pPr>
            <w:r>
              <w:t>7084-86-8</w:t>
            </w:r>
          </w:p>
        </w:tc>
      </w:tr>
      <w:tr w:rsidR="00057306" w:rsidRPr="002A5C62" w14:paraId="5BC51BD3" w14:textId="77777777" w:rsidTr="003D5B75">
        <w:tc>
          <w:tcPr>
            <w:tcW w:w="1204" w:type="pct"/>
            <w:shd w:val="clear" w:color="auto" w:fill="auto"/>
          </w:tcPr>
          <w:p w14:paraId="0086D8B3" w14:textId="77777777" w:rsidR="00057306" w:rsidRPr="009C3960" w:rsidRDefault="00057306" w:rsidP="009C3960">
            <w:pPr>
              <w:pStyle w:val="JSCsummarytabletext"/>
            </w:pPr>
            <w:r w:rsidRPr="009C3960">
              <w:t>EC No.</w:t>
            </w:r>
          </w:p>
        </w:tc>
        <w:tc>
          <w:tcPr>
            <w:tcW w:w="1806" w:type="pct"/>
            <w:shd w:val="clear" w:color="auto" w:fill="auto"/>
          </w:tcPr>
          <w:p w14:paraId="5033FDAE" w14:textId="1695EB94" w:rsidR="00057306" w:rsidRPr="009C3960" w:rsidRDefault="00541681" w:rsidP="009C3960">
            <w:pPr>
              <w:pStyle w:val="JSCsummarytabletext"/>
            </w:pPr>
            <w:r>
              <w:t>202-361-1</w:t>
            </w:r>
          </w:p>
        </w:tc>
        <w:tc>
          <w:tcPr>
            <w:tcW w:w="1990" w:type="pct"/>
            <w:shd w:val="clear" w:color="auto" w:fill="auto"/>
          </w:tcPr>
          <w:p w14:paraId="7597CDF5" w14:textId="473FBEBA" w:rsidR="00057306" w:rsidRPr="009C3960" w:rsidRDefault="00261A07" w:rsidP="009C3960">
            <w:pPr>
              <w:pStyle w:val="JSCsummarytabletext"/>
            </w:pPr>
            <w:r>
              <w:t>-</w:t>
            </w:r>
          </w:p>
        </w:tc>
      </w:tr>
      <w:tr w:rsidR="005C6EFD" w:rsidRPr="002A5C62" w14:paraId="743D78CD" w14:textId="77777777" w:rsidTr="003D5B75">
        <w:tc>
          <w:tcPr>
            <w:tcW w:w="1204" w:type="pct"/>
            <w:shd w:val="clear" w:color="auto" w:fill="auto"/>
          </w:tcPr>
          <w:p w14:paraId="33C9562E" w14:textId="77777777" w:rsidR="00057306" w:rsidRPr="009C3960" w:rsidRDefault="00057306" w:rsidP="009C3960">
            <w:pPr>
              <w:pStyle w:val="JSCsummarytabletext"/>
            </w:pPr>
            <w:r w:rsidRPr="009C3960">
              <w:t>CIPAC No.</w:t>
            </w:r>
          </w:p>
        </w:tc>
        <w:tc>
          <w:tcPr>
            <w:tcW w:w="1806" w:type="pct"/>
            <w:shd w:val="clear" w:color="auto" w:fill="auto"/>
          </w:tcPr>
          <w:p w14:paraId="4DFBE519" w14:textId="4EE2801B" w:rsidR="00057306" w:rsidRPr="009C3960" w:rsidRDefault="00F967F4" w:rsidP="009C3960">
            <w:pPr>
              <w:pStyle w:val="JSCsummarytabletext"/>
            </w:pPr>
            <w:r>
              <w:t>1</w:t>
            </w:r>
          </w:p>
        </w:tc>
        <w:tc>
          <w:tcPr>
            <w:tcW w:w="1990" w:type="pct"/>
            <w:shd w:val="clear" w:color="auto" w:fill="auto"/>
          </w:tcPr>
          <w:p w14:paraId="5390C75F" w14:textId="62596E7D" w:rsidR="00057306" w:rsidRPr="009C3960" w:rsidRDefault="00F967F4" w:rsidP="009C3960">
            <w:pPr>
              <w:pStyle w:val="JSCsummarytabletext"/>
            </w:pPr>
            <w:r>
              <w:t>-</w:t>
            </w:r>
          </w:p>
        </w:tc>
      </w:tr>
    </w:tbl>
    <w:p w14:paraId="2322E664" w14:textId="77777777" w:rsidR="00057306" w:rsidRPr="00905537" w:rsidRDefault="00057306" w:rsidP="00905537">
      <w:pPr>
        <w:pStyle w:val="Nagwek3"/>
        <w:rPr>
          <w:szCs w:val="24"/>
        </w:rPr>
      </w:pPr>
      <w:bookmarkStart w:id="180" w:name="_Toc240539872"/>
      <w:bookmarkStart w:id="181" w:name="_Toc329611006"/>
      <w:bookmarkStart w:id="182" w:name="_Toc413426417"/>
      <w:bookmarkStart w:id="183" w:name="_Toc413430155"/>
      <w:bookmarkStart w:id="184" w:name="_Toc413430558"/>
      <w:bookmarkStart w:id="185" w:name="_Toc413431150"/>
      <w:bookmarkStart w:id="186" w:name="_Toc413431315"/>
      <w:bookmarkStart w:id="187" w:name="_Toc413925452"/>
      <w:bookmarkStart w:id="188" w:name="_Toc413934890"/>
      <w:bookmarkStart w:id="189" w:name="_Toc413936644"/>
      <w:bookmarkStart w:id="190" w:name="_Toc413936734"/>
      <w:bookmarkStart w:id="191" w:name="_Toc414361474"/>
      <w:bookmarkStart w:id="192" w:name="_Toc414438817"/>
      <w:bookmarkStart w:id="193" w:name="_Toc414440511"/>
      <w:bookmarkStart w:id="194" w:name="_Toc153974992"/>
      <w:r w:rsidRPr="00905537">
        <w:rPr>
          <w:szCs w:val="24"/>
        </w:rPr>
        <w:lastRenderedPageBreak/>
        <w:t>Information on safeners, synergists and co-formulants</w:t>
      </w:r>
      <w:r w:rsidRPr="00905537" w:rsidDel="001B0AE8">
        <w:rPr>
          <w:szCs w:val="24"/>
        </w:rPr>
        <w:t xml:space="preserve"> </w:t>
      </w:r>
      <w:r w:rsidRPr="00905537">
        <w:rPr>
          <w:szCs w:val="24"/>
        </w:rPr>
        <w:t>(KCP 1.4.3)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905537">
        <w:rPr>
          <w:szCs w:val="24"/>
        </w:rPr>
        <w:t xml:space="preserve"> </w:t>
      </w:r>
    </w:p>
    <w:p w14:paraId="518DAC8C" w14:textId="77777777" w:rsidR="007B20EB" w:rsidRDefault="007B20EB" w:rsidP="007B20EB">
      <w:pPr>
        <w:pStyle w:val="RepStandard"/>
      </w:pPr>
      <w:bookmarkStart w:id="195" w:name="_Ref413426397"/>
      <w:bookmarkStart w:id="196" w:name="_Toc85530697"/>
      <w:r>
        <w:t>CONFIDENTIAL information is provided separately (Part C).</w:t>
      </w:r>
    </w:p>
    <w:p w14:paraId="381D5AB6" w14:textId="77777777" w:rsidR="00B6790A" w:rsidRDefault="00B6790A" w:rsidP="007B20EB">
      <w:pPr>
        <w:pStyle w:val="RepStandard"/>
      </w:pPr>
    </w:p>
    <w:p w14:paraId="304AFBD0" w14:textId="77777777" w:rsidR="00057306" w:rsidRPr="00905537" w:rsidRDefault="00057306" w:rsidP="00905537">
      <w:pPr>
        <w:pStyle w:val="Nagwek2"/>
      </w:pPr>
      <w:bookmarkStart w:id="197" w:name="_Toc387748466"/>
      <w:bookmarkStart w:id="198" w:name="_Toc413426418"/>
      <w:bookmarkStart w:id="199" w:name="_Toc413430156"/>
      <w:bookmarkStart w:id="200" w:name="_Toc413430559"/>
      <w:bookmarkStart w:id="201" w:name="_Toc413431151"/>
      <w:bookmarkStart w:id="202" w:name="_Toc413431316"/>
      <w:bookmarkStart w:id="203" w:name="_Toc413925453"/>
      <w:bookmarkStart w:id="204" w:name="_Toc413934891"/>
      <w:bookmarkStart w:id="205" w:name="_Toc413936645"/>
      <w:bookmarkStart w:id="206" w:name="_Toc413936735"/>
      <w:bookmarkStart w:id="207" w:name="_Toc414361475"/>
      <w:bookmarkStart w:id="208" w:name="_Toc414438818"/>
      <w:bookmarkStart w:id="209" w:name="_Toc414440512"/>
      <w:bookmarkStart w:id="210" w:name="_Toc153974993"/>
      <w:bookmarkEnd w:id="195"/>
      <w:bookmarkEnd w:id="196"/>
      <w:r w:rsidRPr="00905537">
        <w:t>Type and code of the plant protection product (KCP 1.5)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tbl>
      <w:tblPr>
        <w:tblW w:w="5000" w:type="pct"/>
        <w:tblInd w:w="11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505"/>
        <w:gridCol w:w="4850"/>
      </w:tblGrid>
      <w:tr w:rsidR="005C6EFD" w:rsidRPr="007B75C5" w14:paraId="3A2AE574" w14:textId="77777777" w:rsidTr="003D5B75">
        <w:tc>
          <w:tcPr>
            <w:tcW w:w="2408" w:type="pct"/>
            <w:shd w:val="clear" w:color="auto" w:fill="auto"/>
          </w:tcPr>
          <w:p w14:paraId="47AB3AC5" w14:textId="2ACF9618" w:rsidR="005C6EFD" w:rsidRPr="00905537" w:rsidRDefault="005C6EFD" w:rsidP="00B6790A">
            <w:pPr>
              <w:pStyle w:val="JSCnormal"/>
              <w:spacing w:before="0"/>
            </w:pPr>
            <w:r w:rsidRPr="00905537">
              <w:t xml:space="preserve">Type: </w:t>
            </w:r>
            <w:r w:rsidR="007B20EB">
              <w:t>Soluble powder</w:t>
            </w:r>
            <w:r w:rsidRPr="00905537">
              <w:t xml:space="preserve"> </w:t>
            </w:r>
          </w:p>
        </w:tc>
        <w:tc>
          <w:tcPr>
            <w:tcW w:w="2592" w:type="pct"/>
            <w:shd w:val="clear" w:color="auto" w:fill="auto"/>
          </w:tcPr>
          <w:p w14:paraId="04956B60" w14:textId="77777777" w:rsidR="005C6EFD" w:rsidRDefault="005C6EFD" w:rsidP="00B6790A">
            <w:pPr>
              <w:pStyle w:val="JSCnormal"/>
              <w:spacing w:before="0"/>
              <w:rPr>
                <w:lang w:val="de-DE"/>
              </w:rPr>
            </w:pPr>
            <w:r w:rsidRPr="00905537">
              <w:t xml:space="preserve"> </w:t>
            </w:r>
            <w:r w:rsidR="004048FB" w:rsidRPr="00732485">
              <w:rPr>
                <w:lang w:val="de-DE"/>
              </w:rPr>
              <w:t>[</w:t>
            </w:r>
            <w:r w:rsidRPr="00732485">
              <w:rPr>
                <w:lang w:val="de-DE"/>
              </w:rPr>
              <w:t xml:space="preserve">Code: </w:t>
            </w:r>
            <w:r w:rsidR="007B20EB">
              <w:rPr>
                <w:lang w:val="de-DE"/>
              </w:rPr>
              <w:t>SP</w:t>
            </w:r>
            <w:r w:rsidRPr="00732485">
              <w:rPr>
                <w:lang w:val="de-DE"/>
              </w:rPr>
              <w:t>]</w:t>
            </w:r>
          </w:p>
          <w:p w14:paraId="0EFA7A1A" w14:textId="25661E6E" w:rsidR="00B6790A" w:rsidRPr="00732485" w:rsidRDefault="00B6790A" w:rsidP="00B6790A">
            <w:pPr>
              <w:pStyle w:val="JSCnormal"/>
              <w:spacing w:before="0"/>
              <w:rPr>
                <w:highlight w:val="yellow"/>
                <w:lang w:val="de-DE"/>
              </w:rPr>
            </w:pPr>
          </w:p>
        </w:tc>
      </w:tr>
    </w:tbl>
    <w:p w14:paraId="1AB15AD9" w14:textId="77777777" w:rsidR="00057306" w:rsidRPr="00905537" w:rsidRDefault="00057306" w:rsidP="00905537">
      <w:pPr>
        <w:pStyle w:val="Nagwek2"/>
      </w:pPr>
      <w:bookmarkStart w:id="211" w:name="_Toc20556837"/>
      <w:bookmarkStart w:id="212" w:name="_Toc54512807"/>
      <w:bookmarkStart w:id="213" w:name="_Toc58143779"/>
      <w:bookmarkStart w:id="214" w:name="_Toc85530701"/>
      <w:bookmarkStart w:id="215" w:name="_Toc240539877"/>
      <w:bookmarkStart w:id="216" w:name="_Toc329611009"/>
      <w:bookmarkStart w:id="217" w:name="_Toc387748467"/>
      <w:bookmarkStart w:id="218" w:name="_Toc413426419"/>
      <w:bookmarkStart w:id="219" w:name="_Toc413430157"/>
      <w:bookmarkStart w:id="220" w:name="_Toc413430560"/>
      <w:bookmarkStart w:id="221" w:name="_Toc413431152"/>
      <w:bookmarkStart w:id="222" w:name="_Toc413431317"/>
      <w:bookmarkStart w:id="223" w:name="_Toc413925454"/>
      <w:bookmarkStart w:id="224" w:name="_Toc413934892"/>
      <w:bookmarkStart w:id="225" w:name="_Toc413936646"/>
      <w:bookmarkStart w:id="226" w:name="_Toc413936736"/>
      <w:bookmarkStart w:id="227" w:name="_Toc414361476"/>
      <w:bookmarkStart w:id="228" w:name="_Toc414438819"/>
      <w:bookmarkStart w:id="229" w:name="_Toc414440513"/>
      <w:bookmarkStart w:id="230" w:name="_Toc153974994"/>
      <w:r w:rsidRPr="00905537">
        <w:t>Function</w:t>
      </w:r>
      <w:bookmarkEnd w:id="211"/>
      <w:bookmarkEnd w:id="212"/>
      <w:bookmarkEnd w:id="213"/>
      <w:bookmarkEnd w:id="214"/>
      <w:bookmarkEnd w:id="215"/>
      <w:bookmarkEnd w:id="216"/>
      <w:r w:rsidRPr="00905537">
        <w:t xml:space="preserve"> (KCP 1.6)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14:paraId="718027C1" w14:textId="77777777" w:rsidR="007B20EB" w:rsidRPr="00905537" w:rsidRDefault="007B20EB" w:rsidP="007B20EB">
      <w:pPr>
        <w:pStyle w:val="JSCnormal"/>
        <w:rPr>
          <w:sz w:val="24"/>
          <w:szCs w:val="24"/>
        </w:rPr>
      </w:pPr>
      <w:bookmarkStart w:id="231" w:name="_Toc20556838"/>
      <w:bookmarkStart w:id="232" w:name="_Toc85530703"/>
      <w:bookmarkStart w:id="233" w:name="_Toc240539879"/>
      <w:bookmarkStart w:id="234" w:name="_Toc329611010"/>
      <w:bookmarkStart w:id="235" w:name="_Toc387748468"/>
      <w:bookmarkStart w:id="236" w:name="_Toc413426420"/>
      <w:bookmarkStart w:id="237" w:name="_Toc413430158"/>
      <w:bookmarkStart w:id="238" w:name="_Toc413430561"/>
      <w:bookmarkStart w:id="239" w:name="_Toc413431153"/>
      <w:bookmarkStart w:id="240" w:name="_Toc413431318"/>
      <w:bookmarkStart w:id="241" w:name="_Toc413925455"/>
      <w:bookmarkStart w:id="242" w:name="_Toc413934893"/>
      <w:bookmarkStart w:id="243" w:name="_Toc413936647"/>
      <w:bookmarkStart w:id="244" w:name="_Toc413936737"/>
      <w:bookmarkStart w:id="245" w:name="_Toc414361477"/>
      <w:bookmarkStart w:id="246" w:name="_Toc414438820"/>
      <w:bookmarkStart w:id="247" w:name="_Toc414440514"/>
      <w:r>
        <w:t>Herbicide.</w:t>
      </w:r>
    </w:p>
    <w:p w14:paraId="7185A36E" w14:textId="77777777" w:rsidR="00057306" w:rsidRPr="002A5C62" w:rsidRDefault="00C75A06" w:rsidP="00905537">
      <w:pPr>
        <w:pStyle w:val="Nagwek1"/>
        <w:pageBreakBefore/>
      </w:pPr>
      <w:bookmarkStart w:id="248" w:name="_Toc153974995"/>
      <w:r w:rsidRPr="002A5C62">
        <w:lastRenderedPageBreak/>
        <w:t xml:space="preserve">Section 2: </w:t>
      </w:r>
      <w:r w:rsidR="005C6EFD" w:rsidRPr="002A5C62">
        <w:t>Physical</w:t>
      </w:r>
      <w:r w:rsidR="00057306" w:rsidRPr="002A5C62">
        <w:t xml:space="preserve">, </w:t>
      </w:r>
      <w:r w:rsidR="005C6EFD" w:rsidRPr="002A5C62">
        <w:t>chemical</w:t>
      </w:r>
      <w:r w:rsidR="00057306" w:rsidRPr="002A5C62">
        <w:t xml:space="preserve"> and technical </w:t>
      </w:r>
      <w:r w:rsidR="005C6EFD" w:rsidRPr="002A5C62">
        <w:t>properties</w:t>
      </w:r>
      <w:r w:rsidR="00057306" w:rsidRPr="002A5C62">
        <w:t xml:space="preserve"> </w:t>
      </w:r>
      <w:r w:rsidR="005C6EFD" w:rsidRPr="002A5C62">
        <w:t>of the plant protection product</w:t>
      </w:r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2EDBAD52" w14:textId="3A238786" w:rsidR="00057306" w:rsidRPr="00E100D8" w:rsidRDefault="00057306" w:rsidP="00B6790A">
      <w:pPr>
        <w:pStyle w:val="JSCnormal"/>
        <w:jc w:val="both"/>
      </w:pPr>
      <w:r w:rsidRPr="00E100D8">
        <w:t xml:space="preserve">All studies have been performed in accordance with the current requirements and the results are deemed to be acceptable.  The appearance of the product is that of </w:t>
      </w:r>
      <w:r w:rsidR="00AD1AB3">
        <w:t>white powder</w:t>
      </w:r>
      <w:r w:rsidRPr="00E100D8">
        <w:t xml:space="preserve">. It is </w:t>
      </w:r>
      <w:r w:rsidRPr="00AD1AB3">
        <w:t>not explosive, has no oxidising properties</w:t>
      </w:r>
      <w:r w:rsidRPr="00E100D8">
        <w:t xml:space="preserve">. </w:t>
      </w:r>
      <w:r w:rsidRPr="00AD1AB3">
        <w:t xml:space="preserve">The product is not </w:t>
      </w:r>
      <w:r w:rsidR="00AD1AB3" w:rsidRPr="00AD1AB3">
        <w:t xml:space="preserve">highly </w:t>
      </w:r>
      <w:r w:rsidRPr="00AD1AB3">
        <w:t>fla</w:t>
      </w:r>
      <w:r w:rsidR="007529F6" w:rsidRPr="00AD1AB3">
        <w:t>mmable</w:t>
      </w:r>
      <w:r w:rsidR="00AD1AB3" w:rsidRPr="00AD1AB3">
        <w:t xml:space="preserve"> and does not </w:t>
      </w:r>
      <w:r w:rsidR="00AD1AB3">
        <w:t>readily combust</w:t>
      </w:r>
      <w:r w:rsidRPr="00AD1AB3">
        <w:t>.</w:t>
      </w:r>
      <w:r w:rsidRPr="00E100D8">
        <w:t xml:space="preserve"> It </w:t>
      </w:r>
      <w:r w:rsidR="00AD1AB3">
        <w:t>does not have</w:t>
      </w:r>
      <w:r w:rsidRPr="00E100D8">
        <w:t xml:space="preserve"> a self</w:t>
      </w:r>
      <w:r w:rsidR="00624983">
        <w:t>-</w:t>
      </w:r>
      <w:r w:rsidRPr="00E100D8">
        <w:t xml:space="preserve">ignition temperature </w:t>
      </w:r>
      <w:r w:rsidR="00AD1AB3">
        <w:t>under the conditions of the test</w:t>
      </w:r>
      <w:r w:rsidRPr="00E100D8">
        <w:t xml:space="preserve">. In aqueous solution, it has a pH value around </w:t>
      </w:r>
      <w:r w:rsidR="00AD1AB3">
        <w:t>7.2</w:t>
      </w:r>
      <w:r w:rsidRPr="00E100D8">
        <w:t xml:space="preserve">. There is no effect of </w:t>
      </w:r>
      <w:r w:rsidRPr="002D2F7F">
        <w:t>high</w:t>
      </w:r>
      <w:r w:rsidRPr="00E100D8">
        <w:t xml:space="preserve"> temperature on the stability of the formulation, since after </w:t>
      </w:r>
      <w:r w:rsidR="007529F6" w:rsidRPr="002D2F7F">
        <w:t>14 days at 54</w:t>
      </w:r>
      <w:r w:rsidRPr="002D2F7F">
        <w:t>°C,</w:t>
      </w:r>
      <w:r w:rsidRPr="00E100D8">
        <w:t xml:space="preserve"> neither the active ingredient content nor the technical properties were changed. The stability data indicate a shelf life of </w:t>
      </w:r>
      <w:r w:rsidRPr="002D2F7F">
        <w:t>at least 2 years</w:t>
      </w:r>
      <w:r w:rsidRPr="00E100D8">
        <w:t xml:space="preserve"> at ambient temperature when stored in </w:t>
      </w:r>
      <w:r w:rsidR="002D2F7F">
        <w:t>300 g laminated heat-sealed sachets.</w:t>
      </w:r>
      <w:r w:rsidRPr="00E100D8">
        <w:t xml:space="preserve"> Its technical characteristics are acceptable for a </w:t>
      </w:r>
      <w:r w:rsidR="002D2F7F">
        <w:t>SP</w:t>
      </w:r>
      <w:r w:rsidRPr="00E100D8">
        <w:t xml:space="preserve"> formulation.</w:t>
      </w:r>
    </w:p>
    <w:p w14:paraId="3C94EE18" w14:textId="7BA451CB" w:rsidR="00057306" w:rsidRDefault="00057306" w:rsidP="00B6790A">
      <w:pPr>
        <w:pStyle w:val="JSCnormal"/>
        <w:jc w:val="both"/>
      </w:pPr>
      <w:r w:rsidRPr="00E100D8">
        <w:t xml:space="preserve">The intended concentration of use is </w:t>
      </w:r>
      <w:r w:rsidR="002D2F7F">
        <w:t>0.311</w:t>
      </w:r>
      <w:r w:rsidRPr="00E100D8">
        <w:t xml:space="preserve">% to </w:t>
      </w:r>
      <w:r w:rsidR="002D2F7F">
        <w:t>0.466</w:t>
      </w:r>
      <w:r w:rsidRPr="00E100D8">
        <w:t xml:space="preserve">%. </w:t>
      </w:r>
      <w:r w:rsidR="002D2F7F">
        <w:t>w/v</w:t>
      </w:r>
      <w:r w:rsidR="00723760">
        <w:t>.</w:t>
      </w:r>
    </w:p>
    <w:p w14:paraId="7CD31296" w14:textId="77777777" w:rsidR="00B6790A" w:rsidRPr="00E100D8" w:rsidRDefault="00B6790A" w:rsidP="00B6790A">
      <w:pPr>
        <w:pStyle w:val="JSCnormal"/>
        <w:jc w:val="both"/>
      </w:pPr>
    </w:p>
    <w:p w14:paraId="2F522B69" w14:textId="77777777" w:rsidR="00057306" w:rsidRPr="00E100D8" w:rsidRDefault="00057306" w:rsidP="00B6790A">
      <w:pPr>
        <w:pStyle w:val="JSCheading"/>
        <w:jc w:val="both"/>
      </w:pPr>
      <w:bookmarkStart w:id="249" w:name="_Toc329611011"/>
      <w:r w:rsidRPr="00E100D8">
        <w:t>Justified Proposals for Classification and Labelling</w:t>
      </w:r>
      <w:bookmarkEnd w:id="249"/>
      <w:r w:rsidRPr="00E100D8">
        <w:t xml:space="preserve"> (KCP 12) for physical chemical part only</w:t>
      </w:r>
    </w:p>
    <w:p w14:paraId="47FF1A38" w14:textId="58AF7F67" w:rsidR="002D2F7F" w:rsidRDefault="002D2F7F" w:rsidP="00B6790A">
      <w:pPr>
        <w:pStyle w:val="JSCnormal"/>
        <w:jc w:val="both"/>
      </w:pPr>
      <w:bookmarkStart w:id="250" w:name="_Toc329611012"/>
      <w:r w:rsidRPr="00F66618">
        <w:t>The product</w:t>
      </w:r>
      <w:r>
        <w:t xml:space="preserve"> </w:t>
      </w:r>
      <w:r w:rsidR="005246D1" w:rsidRPr="009170A7">
        <w:t>2,4-D 95 SP</w:t>
      </w:r>
      <w:r w:rsidR="005246D1" w:rsidRPr="00F66618">
        <w:t xml:space="preserve"> </w:t>
      </w:r>
      <w:r>
        <w:t>(</w:t>
      </w:r>
      <w:r w:rsidR="0050617A" w:rsidRPr="0050617A">
        <w:rPr>
          <w:lang w:val="en-US"/>
        </w:rPr>
        <w:t>ADM.09250.H.1.A</w:t>
      </w:r>
      <w:r>
        <w:rPr>
          <w:lang w:val="en-US"/>
        </w:rPr>
        <w:t>)</w:t>
      </w:r>
      <w:r w:rsidRPr="00E100D8">
        <w:t xml:space="preserve"> </w:t>
      </w:r>
      <w:r w:rsidRPr="00F66618">
        <w:t>does not meet any of the criteria for classification and labelling on the basis of its physical and chemical properties</w:t>
      </w:r>
      <w:r>
        <w:t>.</w:t>
      </w:r>
    </w:p>
    <w:p w14:paraId="7DF9401E" w14:textId="77777777" w:rsidR="00B6790A" w:rsidRPr="00D477B7" w:rsidRDefault="00B6790A" w:rsidP="00B6790A">
      <w:pPr>
        <w:pStyle w:val="JSCnormal"/>
        <w:jc w:val="both"/>
      </w:pPr>
    </w:p>
    <w:p w14:paraId="15C51DF3" w14:textId="3D2BF780" w:rsidR="005C6EFD" w:rsidRDefault="005C6EFD" w:rsidP="00B6790A">
      <w:pPr>
        <w:pStyle w:val="JSCheading"/>
        <w:jc w:val="both"/>
      </w:pPr>
      <w:r w:rsidRPr="00E100D8">
        <w:t>Notifier Proposals for Risk and Safety Phrases</w:t>
      </w:r>
      <w:bookmarkEnd w:id="250"/>
      <w:r w:rsidRPr="00E100D8">
        <w:t xml:space="preserve"> (KCP 12)</w:t>
      </w:r>
    </w:p>
    <w:p w14:paraId="5AC2C19D" w14:textId="768D081E" w:rsidR="0050617A" w:rsidRDefault="0050617A" w:rsidP="00B6790A">
      <w:pPr>
        <w:pStyle w:val="JSCnormal"/>
        <w:jc w:val="both"/>
      </w:pPr>
      <w:r>
        <w:t xml:space="preserve">The product is not classified for physical and chemical </w:t>
      </w:r>
      <w:r w:rsidR="00342230">
        <w:t>properties;</w:t>
      </w:r>
      <w:r>
        <w:t xml:space="preserve"> therefore</w:t>
      </w:r>
      <w:r w:rsidR="00342230">
        <w:t>,</w:t>
      </w:r>
      <w:r>
        <w:t xml:space="preserve"> no risk and safety phrases are required.</w:t>
      </w:r>
    </w:p>
    <w:p w14:paraId="6E21D03C" w14:textId="77777777" w:rsidR="00B6790A" w:rsidRPr="0050617A" w:rsidRDefault="00B6790A" w:rsidP="00B6790A">
      <w:pPr>
        <w:pStyle w:val="JSCnormal"/>
        <w:jc w:val="both"/>
      </w:pPr>
    </w:p>
    <w:p w14:paraId="0A5BEAAE" w14:textId="705F781C" w:rsidR="005C6EFD" w:rsidRPr="00905537" w:rsidRDefault="005C6EFD" w:rsidP="00B6790A">
      <w:pPr>
        <w:pStyle w:val="JSCheading"/>
        <w:jc w:val="both"/>
        <w:rPr>
          <w:szCs w:val="24"/>
        </w:rPr>
      </w:pPr>
      <w:r w:rsidRPr="00905537">
        <w:rPr>
          <w:szCs w:val="24"/>
        </w:rPr>
        <w:t>Compliance with FAO specifications:</w:t>
      </w:r>
    </w:p>
    <w:p w14:paraId="0346DB6C" w14:textId="73933412" w:rsidR="005C6EFD" w:rsidRDefault="0050617A" w:rsidP="00B6790A">
      <w:pPr>
        <w:pStyle w:val="JSCnormal"/>
        <w:jc w:val="both"/>
      </w:pPr>
      <w:r w:rsidRPr="00F66618">
        <w:t>The product</w:t>
      </w:r>
      <w:r>
        <w:t xml:space="preserve"> </w:t>
      </w:r>
      <w:r w:rsidR="005246D1" w:rsidRPr="009170A7">
        <w:t>2,4-D</w:t>
      </w:r>
      <w:r w:rsidRPr="009170A7">
        <w:t xml:space="preserve"> 95 SP</w:t>
      </w:r>
      <w:r w:rsidRPr="00F66618">
        <w:t xml:space="preserve"> </w:t>
      </w:r>
      <w:r>
        <w:t>(</w:t>
      </w:r>
      <w:r w:rsidRPr="0050617A">
        <w:rPr>
          <w:lang w:val="en-US"/>
        </w:rPr>
        <w:t>ADM.09250.H.1.A</w:t>
      </w:r>
      <w:r>
        <w:rPr>
          <w:lang w:val="en-US"/>
        </w:rPr>
        <w:t>)</w:t>
      </w:r>
      <w:r w:rsidRPr="00E100D8">
        <w:t xml:space="preserve"> </w:t>
      </w:r>
      <w:r w:rsidR="005C6EFD" w:rsidRPr="00E100D8">
        <w:t>complies with FAO specifications.</w:t>
      </w:r>
    </w:p>
    <w:p w14:paraId="5361D89D" w14:textId="77777777" w:rsidR="00B6790A" w:rsidRPr="00E100D8" w:rsidRDefault="00B6790A" w:rsidP="00B6790A">
      <w:pPr>
        <w:pStyle w:val="JSCnormal"/>
        <w:jc w:val="both"/>
      </w:pPr>
    </w:p>
    <w:p w14:paraId="505C7947" w14:textId="77777777" w:rsidR="005C6EFD" w:rsidRPr="00905537" w:rsidRDefault="0020077A" w:rsidP="00B6790A">
      <w:pPr>
        <w:pStyle w:val="JSCheading"/>
        <w:jc w:val="both"/>
        <w:rPr>
          <w:szCs w:val="24"/>
        </w:rPr>
      </w:pPr>
      <w:r w:rsidRPr="00905537">
        <w:rPr>
          <w:szCs w:val="24"/>
        </w:rPr>
        <w:t>Formulation used for tests</w:t>
      </w:r>
    </w:p>
    <w:p w14:paraId="6B88A6A4" w14:textId="77777777" w:rsidR="0050617A" w:rsidRPr="002C4A5F" w:rsidRDefault="0050617A" w:rsidP="00B6790A">
      <w:pPr>
        <w:pStyle w:val="JSCnormal"/>
        <w:jc w:val="both"/>
      </w:pPr>
      <w:r w:rsidRPr="00546F42">
        <w:t>The product used in the tests has the same composition as the one cited in Part C.</w:t>
      </w:r>
    </w:p>
    <w:p w14:paraId="14EF10BC" w14:textId="77777777" w:rsidR="005C6EFD" w:rsidRPr="00905537" w:rsidRDefault="005C6EFD" w:rsidP="00905537">
      <w:pPr>
        <w:pStyle w:val="JSCnormal"/>
        <w:rPr>
          <w:sz w:val="24"/>
          <w:szCs w:val="24"/>
          <w:highlight w:val="cyan"/>
        </w:rPr>
      </w:pPr>
    </w:p>
    <w:p w14:paraId="3261C0EF" w14:textId="77777777" w:rsidR="005C6EFD" w:rsidRPr="002A5C62" w:rsidRDefault="005C6EFD" w:rsidP="005C6EFD">
      <w:pPr>
        <w:pStyle w:val="JSCnormal"/>
        <w:sectPr w:rsidR="005C6EFD" w:rsidRPr="002A5C62" w:rsidSect="00321654">
          <w:headerReference w:type="even" r:id="rId13"/>
          <w:headerReference w:type="first" r:id="rId14"/>
          <w:pgSz w:w="11907" w:h="16840" w:code="9"/>
          <w:pgMar w:top="1418" w:right="1134" w:bottom="1134" w:left="1418" w:header="709" w:footer="142" w:gutter="0"/>
          <w:pgNumType w:chapSep="period"/>
          <w:cols w:space="720"/>
          <w:docGrid w:linePitch="326"/>
        </w:sectPr>
      </w:pPr>
    </w:p>
    <w:p w14:paraId="6B3352FC" w14:textId="77777777" w:rsidR="005C6EFD" w:rsidRPr="002A5C62" w:rsidRDefault="005C6EFD" w:rsidP="005C6EFD">
      <w:pPr>
        <w:pStyle w:val="JSCnormal"/>
        <w:sectPr w:rsidR="005C6EFD" w:rsidRPr="002A5C62" w:rsidSect="00321654">
          <w:pgSz w:w="16840" w:h="11907" w:orient="landscape" w:code="9"/>
          <w:pgMar w:top="1417" w:right="1134" w:bottom="1134" w:left="1134" w:header="709" w:footer="142" w:gutter="0"/>
          <w:pgNumType w:chapSep="period"/>
          <w:cols w:space="720"/>
          <w:docGrid w:linePitch="326"/>
        </w:sectPr>
      </w:pPr>
    </w:p>
    <w:p w14:paraId="2B03764C" w14:textId="61C0577D" w:rsidR="00FE7A28" w:rsidRPr="00905537" w:rsidRDefault="00687DDF" w:rsidP="00905537">
      <w:pPr>
        <w:pStyle w:val="JSCsummarytableheader"/>
        <w:rPr>
          <w:szCs w:val="20"/>
        </w:rPr>
      </w:pPr>
      <w:r w:rsidRPr="00905537">
        <w:rPr>
          <w:szCs w:val="20"/>
        </w:rPr>
        <w:t>Table </w:t>
      </w:r>
      <w:r w:rsidR="00FE7A28" w:rsidRPr="00905537">
        <w:rPr>
          <w:szCs w:val="20"/>
        </w:rPr>
        <w:t>2-</w:t>
      </w:r>
      <w:r w:rsidR="00FE7A28" w:rsidRPr="00905537">
        <w:rPr>
          <w:szCs w:val="20"/>
        </w:rPr>
        <w:fldChar w:fldCharType="begin"/>
      </w:r>
      <w:r w:rsidR="00FE7A28" w:rsidRPr="00905537">
        <w:rPr>
          <w:szCs w:val="20"/>
        </w:rPr>
        <w:instrText xml:space="preserve"> SEQ Table \* ARABIC \s 2 </w:instrText>
      </w:r>
      <w:r w:rsidR="00FE7A28" w:rsidRPr="00905537">
        <w:rPr>
          <w:szCs w:val="20"/>
        </w:rPr>
        <w:fldChar w:fldCharType="separate"/>
      </w:r>
      <w:r w:rsidR="00A11550">
        <w:rPr>
          <w:noProof/>
          <w:szCs w:val="20"/>
        </w:rPr>
        <w:t>1</w:t>
      </w:r>
      <w:r w:rsidR="00FE7A28" w:rsidRPr="00905537">
        <w:rPr>
          <w:szCs w:val="20"/>
        </w:rPr>
        <w:fldChar w:fldCharType="end"/>
      </w:r>
      <w:r w:rsidRPr="00905537">
        <w:rPr>
          <w:szCs w:val="20"/>
        </w:rPr>
        <w:t>:</w:t>
      </w:r>
      <w:r w:rsidRPr="00905537">
        <w:rPr>
          <w:szCs w:val="20"/>
        </w:rPr>
        <w:tab/>
        <w:t>Physical, chemical and technical properties of the plant protection product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03"/>
        <w:gridCol w:w="1808"/>
        <w:gridCol w:w="1670"/>
        <w:gridCol w:w="4246"/>
        <w:gridCol w:w="824"/>
        <w:gridCol w:w="2004"/>
        <w:gridCol w:w="2007"/>
      </w:tblGrid>
      <w:tr w:rsidR="00057306" w:rsidRPr="00905537" w14:paraId="4F310D1E" w14:textId="77777777" w:rsidTr="00F3506F">
        <w:trPr>
          <w:cantSplit/>
          <w:tblHeader/>
        </w:trPr>
        <w:tc>
          <w:tcPr>
            <w:tcW w:w="688" w:type="pct"/>
            <w:shd w:val="pct10" w:color="auto" w:fill="FFFFFF" w:themeFill="background1"/>
            <w:vAlign w:val="center"/>
          </w:tcPr>
          <w:p w14:paraId="3EDE190D" w14:textId="7777777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Annex point</w:t>
            </w:r>
          </w:p>
        </w:tc>
        <w:tc>
          <w:tcPr>
            <w:tcW w:w="621" w:type="pct"/>
            <w:shd w:val="pct10" w:color="auto" w:fill="FFFFFF" w:themeFill="background1"/>
            <w:vAlign w:val="center"/>
          </w:tcPr>
          <w:p w14:paraId="6973E096" w14:textId="7777777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Method used/</w:t>
            </w:r>
            <w:r w:rsidR="00687DDF" w:rsidRPr="00E100D8">
              <w:br/>
            </w:r>
            <w:r w:rsidRPr="00E100D8">
              <w:t>deviations</w:t>
            </w:r>
          </w:p>
        </w:tc>
        <w:tc>
          <w:tcPr>
            <w:tcW w:w="573" w:type="pct"/>
            <w:shd w:val="pct10" w:color="auto" w:fill="FFFFFF" w:themeFill="background1"/>
            <w:vAlign w:val="center"/>
          </w:tcPr>
          <w:p w14:paraId="1D7BC4AB" w14:textId="7FEEF9E2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Test material</w:t>
            </w:r>
          </w:p>
        </w:tc>
        <w:tc>
          <w:tcPr>
            <w:tcW w:w="1458" w:type="pct"/>
            <w:shd w:val="pct10" w:color="auto" w:fill="FFFFFF" w:themeFill="background1"/>
            <w:vAlign w:val="center"/>
          </w:tcPr>
          <w:p w14:paraId="3034965C" w14:textId="7777777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Findings</w:t>
            </w:r>
          </w:p>
        </w:tc>
        <w:tc>
          <w:tcPr>
            <w:tcW w:w="283" w:type="pct"/>
            <w:shd w:val="pct10" w:color="auto" w:fill="FFFFFF" w:themeFill="background1"/>
            <w:vAlign w:val="center"/>
          </w:tcPr>
          <w:p w14:paraId="6C7910C6" w14:textId="7777777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GLP</w:t>
            </w:r>
            <w:r w:rsidRPr="00E100D8">
              <w:br/>
              <w:t>Y/N</w:t>
            </w:r>
          </w:p>
        </w:tc>
        <w:tc>
          <w:tcPr>
            <w:tcW w:w="688" w:type="pct"/>
            <w:shd w:val="pct10" w:color="auto" w:fill="FFFFFF" w:themeFill="background1"/>
            <w:vAlign w:val="center"/>
          </w:tcPr>
          <w:p w14:paraId="7B857576" w14:textId="0DF558C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Reference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9F821AF" w14:textId="77777777" w:rsidR="00057306" w:rsidRPr="00E100D8" w:rsidRDefault="00057306" w:rsidP="00F3506F">
            <w:pPr>
              <w:pStyle w:val="JSCsummarytableheaderrow"/>
              <w:jc w:val="center"/>
            </w:pPr>
            <w:r w:rsidRPr="00E100D8">
              <w:t>Acceptability/</w:t>
            </w:r>
            <w:r w:rsidR="00687DDF" w:rsidRPr="00E100D8">
              <w:br/>
            </w:r>
            <w:r w:rsidRPr="00E100D8">
              <w:t>comments</w:t>
            </w:r>
          </w:p>
        </w:tc>
      </w:tr>
      <w:tr w:rsidR="00057306" w:rsidRPr="00905537" w14:paraId="6F192383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27D109DF" w14:textId="77777777" w:rsidR="00057306" w:rsidRPr="00E100D8" w:rsidRDefault="00057306" w:rsidP="00E100D8">
            <w:pPr>
              <w:pStyle w:val="JSCsummarytabletext"/>
            </w:pPr>
            <w:r w:rsidRPr="00E100D8">
              <w:t xml:space="preserve">Colour and </w:t>
            </w:r>
            <w:r w:rsidRPr="00E100D8">
              <w:br/>
              <w:t>physical state</w:t>
            </w:r>
          </w:p>
          <w:p w14:paraId="19747EEA" w14:textId="77777777" w:rsidR="00057306" w:rsidRPr="00E100D8" w:rsidRDefault="00057306" w:rsidP="00E100D8">
            <w:pPr>
              <w:pStyle w:val="JSCsummarytabletext"/>
            </w:pPr>
            <w:r w:rsidRPr="00E100D8">
              <w:t>(KCP 2.1)</w:t>
            </w:r>
          </w:p>
        </w:tc>
        <w:tc>
          <w:tcPr>
            <w:tcW w:w="621" w:type="pct"/>
            <w:shd w:val="clear" w:color="auto" w:fill="auto"/>
          </w:tcPr>
          <w:p w14:paraId="72BC8780" w14:textId="16A7CC8D" w:rsidR="00300D0C" w:rsidRDefault="00300D0C" w:rsidP="00300D0C">
            <w:pPr>
              <w:pStyle w:val="JSCsummarytabletext"/>
            </w:pPr>
            <w:r>
              <w:t>Visual inspection</w:t>
            </w:r>
          </w:p>
          <w:p w14:paraId="253594C0" w14:textId="3557F506" w:rsidR="00057306" w:rsidRPr="00E100D8" w:rsidRDefault="00300D0C" w:rsidP="00300D0C">
            <w:pPr>
              <w:pStyle w:val="JSCsummarytabletext"/>
            </w:pPr>
            <w:r>
              <w:t>Nasal inhalation</w:t>
            </w:r>
          </w:p>
        </w:tc>
        <w:tc>
          <w:tcPr>
            <w:tcW w:w="573" w:type="pct"/>
            <w:shd w:val="clear" w:color="auto" w:fill="auto"/>
          </w:tcPr>
          <w:p w14:paraId="7871F8FE" w14:textId="77777777" w:rsidR="00057306" w:rsidRDefault="00E0696E" w:rsidP="00E100D8">
            <w:pPr>
              <w:pStyle w:val="JSCsummarytabletext"/>
            </w:pPr>
            <w:r>
              <w:t>2,4-D 95 SP</w:t>
            </w:r>
          </w:p>
          <w:p w14:paraId="324E76D0" w14:textId="77777777" w:rsidR="00E0696E" w:rsidRDefault="00E0696E" w:rsidP="00E100D8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13985701" w14:textId="7F2F4C7D" w:rsidR="00E0696E" w:rsidRPr="00E100D8" w:rsidRDefault="00E0696E" w:rsidP="00E100D8">
            <w:pPr>
              <w:pStyle w:val="JSCsummarytabletext"/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1104A780" w14:textId="77777777" w:rsidR="002A36D3" w:rsidRDefault="002A36D3" w:rsidP="00E100D8">
            <w:pPr>
              <w:pStyle w:val="JSCsummarytabletext"/>
            </w:pPr>
            <w:r>
              <w:t>F</w:t>
            </w:r>
            <w:r w:rsidRPr="002A36D3">
              <w:t>ine white powder.</w:t>
            </w:r>
          </w:p>
          <w:p w14:paraId="17A612E8" w14:textId="77777777" w:rsidR="00057306" w:rsidRDefault="002A36D3" w:rsidP="00E100D8">
            <w:pPr>
              <w:pStyle w:val="JSCsummarytabletext"/>
            </w:pPr>
            <w:r w:rsidRPr="002A36D3">
              <w:t>A malt-like odour was noted during handling.</w:t>
            </w:r>
          </w:p>
          <w:p w14:paraId="564E7F41" w14:textId="1D03444B" w:rsidR="002A36D3" w:rsidRPr="00E100D8" w:rsidRDefault="002A36D3" w:rsidP="00E100D8">
            <w:pPr>
              <w:pStyle w:val="JSCsummarytabletext"/>
            </w:pPr>
            <w:r w:rsidRPr="002A36D3">
              <w:t>The colour was also assessed by the Munsell colour system</w:t>
            </w:r>
            <w:r w:rsidR="00E0696E">
              <w:t>.</w:t>
            </w:r>
            <w:r w:rsidRPr="002A36D3">
              <w:t xml:space="preserve"> </w:t>
            </w:r>
            <w:r w:rsidR="00E0696E">
              <w:t>U</w:t>
            </w:r>
            <w:r w:rsidRPr="002A36D3">
              <w:t>nder normal daylight and assigned as N 9.5 as a point of reference.</w:t>
            </w:r>
          </w:p>
        </w:tc>
        <w:tc>
          <w:tcPr>
            <w:tcW w:w="283" w:type="pct"/>
            <w:shd w:val="clear" w:color="auto" w:fill="auto"/>
          </w:tcPr>
          <w:p w14:paraId="1C74BBCE" w14:textId="36EE1326" w:rsidR="00057306" w:rsidRPr="00E100D8" w:rsidRDefault="00300D0C" w:rsidP="00E100D8">
            <w:pPr>
              <w:pStyle w:val="JSCsummarytabletext"/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2EFCC415" w14:textId="2C12ED85" w:rsidR="00E0696E" w:rsidRDefault="00E0696E" w:rsidP="00E100D8">
            <w:pPr>
              <w:pStyle w:val="JSCsummarytabletext"/>
            </w:pPr>
            <w:r>
              <w:t>Comb, T. 2022</w:t>
            </w:r>
            <w:r w:rsidR="00BC7FC4">
              <w:t>a</w:t>
            </w:r>
          </w:p>
          <w:p w14:paraId="51338EDB" w14:textId="77777777" w:rsidR="00057306" w:rsidRDefault="00E0696E" w:rsidP="00E100D8">
            <w:pPr>
              <w:pStyle w:val="JSCsummarytabletext"/>
            </w:pPr>
            <w:r>
              <w:t xml:space="preserve">Report No. </w:t>
            </w:r>
            <w:r w:rsidR="00300D0C">
              <w:t>ACE-21-385</w:t>
            </w:r>
          </w:p>
          <w:p w14:paraId="4555837C" w14:textId="35F30C9F" w:rsidR="00E0696E" w:rsidRPr="00E100D8" w:rsidRDefault="00E0696E" w:rsidP="00E0696E">
            <w:pPr>
              <w:pStyle w:val="JSCsummarytabletext"/>
            </w:pPr>
            <w:r>
              <w:t>Reference No. 000109839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7CA207FB" w14:textId="6EB69AB8" w:rsidR="00057306" w:rsidRPr="00905537" w:rsidRDefault="000547FD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3E23CCAC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2745832" w14:textId="77777777" w:rsidR="00057306" w:rsidRPr="00E100D8" w:rsidRDefault="00057306" w:rsidP="00E100D8">
            <w:pPr>
              <w:pStyle w:val="JSCsummarytabletext"/>
            </w:pPr>
            <w:r w:rsidRPr="00E100D8">
              <w:t>Explosive properties</w:t>
            </w:r>
          </w:p>
          <w:p w14:paraId="34683687" w14:textId="77777777" w:rsidR="00057306" w:rsidRPr="00E100D8" w:rsidRDefault="00057306" w:rsidP="00E100D8">
            <w:pPr>
              <w:pStyle w:val="JSCsummarytabletext"/>
            </w:pPr>
            <w:r w:rsidRPr="00E100D8">
              <w:t>(KCP 2.2.1)</w:t>
            </w:r>
          </w:p>
        </w:tc>
        <w:tc>
          <w:tcPr>
            <w:tcW w:w="621" w:type="pct"/>
            <w:shd w:val="clear" w:color="auto" w:fill="auto"/>
          </w:tcPr>
          <w:p w14:paraId="05C12BC0" w14:textId="5FAC6B70" w:rsidR="00F07E2B" w:rsidRDefault="00F07E2B" w:rsidP="00F07E2B">
            <w:pPr>
              <w:pStyle w:val="JSCsummarytabletext"/>
            </w:pPr>
            <w:r>
              <w:t>EC Method A.14</w:t>
            </w:r>
          </w:p>
          <w:p w14:paraId="2586CAE8" w14:textId="77777777" w:rsidR="00057306" w:rsidRDefault="00F07E2B" w:rsidP="00F07E2B">
            <w:pPr>
              <w:pStyle w:val="JSCsummarytabletext"/>
            </w:pPr>
            <w:r>
              <w:t>EPA/OCSPP 830.6316</w:t>
            </w:r>
          </w:p>
          <w:p w14:paraId="1D00B402" w14:textId="3F3DC196" w:rsidR="00F07E2B" w:rsidRPr="00E100D8" w:rsidRDefault="00F07E2B" w:rsidP="00F07E2B">
            <w:pPr>
              <w:pStyle w:val="JSCsummarytabletext"/>
            </w:pPr>
            <w:r w:rsidRPr="00F07E2B">
              <w:t>Appendix 6 of the UN Manual of Tests and Criteria (Rev. 7).</w:t>
            </w:r>
          </w:p>
        </w:tc>
        <w:tc>
          <w:tcPr>
            <w:tcW w:w="573" w:type="pct"/>
            <w:shd w:val="clear" w:color="auto" w:fill="auto"/>
          </w:tcPr>
          <w:p w14:paraId="56546903" w14:textId="77777777" w:rsidR="00F07E2B" w:rsidRDefault="00F07E2B" w:rsidP="00F07E2B">
            <w:pPr>
              <w:pStyle w:val="JSCsummarytabletext"/>
            </w:pPr>
            <w:r>
              <w:t>2,4-D 95 SP</w:t>
            </w:r>
          </w:p>
          <w:p w14:paraId="7F4D71B3" w14:textId="77777777" w:rsidR="00F07E2B" w:rsidRDefault="00F07E2B" w:rsidP="00F07E2B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3F0677D5" w14:textId="590FE985" w:rsidR="00057306" w:rsidRPr="00E100D8" w:rsidRDefault="00F07E2B" w:rsidP="00F07E2B">
            <w:pPr>
              <w:pStyle w:val="JSCsummarytabletext"/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739CF8D5" w14:textId="3CB27BEB" w:rsidR="00057306" w:rsidRDefault="00F07E2B" w:rsidP="00E100D8">
            <w:pPr>
              <w:pStyle w:val="JSCsummarytabletext"/>
            </w:pPr>
            <w:r>
              <w:t>Not exposive</w:t>
            </w:r>
            <w:r w:rsidR="00475F78">
              <w:t>, the test item was observed to exhibit no reaction during any tests. The test result is therefore considered to be negative.</w:t>
            </w:r>
            <w:r>
              <w:t xml:space="preserve"> </w:t>
            </w:r>
          </w:p>
          <w:p w14:paraId="76300EAD" w14:textId="4321D6E5" w:rsidR="00F07E2B" w:rsidRPr="00E100D8" w:rsidRDefault="00F07E2B" w:rsidP="00E100D8">
            <w:pPr>
              <w:pStyle w:val="JSCsummarytabletext"/>
            </w:pPr>
            <w:r w:rsidRPr="00F07E2B">
              <w:t>The energy of decomposition was 448 J/g, which was less than the threshold level of 500 J/g stated in UN guidance</w:t>
            </w:r>
            <w:r w:rsidR="00475F78">
              <w:t>, the test item would not have explosive or self-reactive properties</w:t>
            </w:r>
          </w:p>
        </w:tc>
        <w:tc>
          <w:tcPr>
            <w:tcW w:w="283" w:type="pct"/>
            <w:shd w:val="clear" w:color="auto" w:fill="auto"/>
          </w:tcPr>
          <w:p w14:paraId="2CAFFD0F" w14:textId="2DF0EEB1" w:rsidR="00057306" w:rsidRPr="00E100D8" w:rsidRDefault="00F07E2B" w:rsidP="00E100D8">
            <w:pPr>
              <w:pStyle w:val="JSCsummarytabletext"/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01BA36E2" w14:textId="6D2ECB46" w:rsidR="00F07E2B" w:rsidRDefault="00F07E2B" w:rsidP="00F07E2B">
            <w:pPr>
              <w:pStyle w:val="JSCsummarytabletext"/>
            </w:pPr>
            <w:r>
              <w:t>Comb, T. 2022</w:t>
            </w:r>
            <w:r w:rsidR="00BC7FC4">
              <w:t>b</w:t>
            </w:r>
          </w:p>
          <w:p w14:paraId="5FD81D85" w14:textId="2A28C0ED" w:rsidR="00F07E2B" w:rsidRDefault="00F07E2B" w:rsidP="00F07E2B">
            <w:pPr>
              <w:pStyle w:val="JSCsummarytabletext"/>
            </w:pPr>
            <w:r>
              <w:t>Report No. ACE-21-384</w:t>
            </w:r>
          </w:p>
          <w:p w14:paraId="768BE5D0" w14:textId="52EA981A" w:rsidR="00057306" w:rsidRPr="00E100D8" w:rsidRDefault="00F07E2B" w:rsidP="00F07E2B">
            <w:pPr>
              <w:pStyle w:val="JSCsummarytabletext"/>
            </w:pPr>
            <w:r>
              <w:t>Reference No. 000109840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6FFC53B2" w14:textId="78CC0FA9" w:rsidR="00057306" w:rsidRPr="00905537" w:rsidRDefault="000547FD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568F3069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E6FC9CF" w14:textId="77777777" w:rsidR="00057306" w:rsidRPr="00E100D8" w:rsidRDefault="00057306" w:rsidP="00E100D8">
            <w:pPr>
              <w:pStyle w:val="JSCsummarytabletext"/>
            </w:pPr>
            <w:r w:rsidRPr="00E100D8">
              <w:t>Oxidizing properties</w:t>
            </w:r>
          </w:p>
          <w:p w14:paraId="219DF68C" w14:textId="77777777" w:rsidR="00057306" w:rsidRPr="00E100D8" w:rsidRDefault="00057306" w:rsidP="00E100D8">
            <w:pPr>
              <w:pStyle w:val="JSCsummarytabletext"/>
            </w:pPr>
            <w:r w:rsidRPr="00E100D8">
              <w:t>(KCP 2.2.2)</w:t>
            </w:r>
          </w:p>
        </w:tc>
        <w:tc>
          <w:tcPr>
            <w:tcW w:w="621" w:type="pct"/>
            <w:shd w:val="clear" w:color="auto" w:fill="auto"/>
          </w:tcPr>
          <w:p w14:paraId="44082583" w14:textId="3F8EA253" w:rsidR="00057306" w:rsidRPr="00E100D8" w:rsidRDefault="00BC7FC4" w:rsidP="00E100D8">
            <w:pPr>
              <w:pStyle w:val="JSCsummarytabletext"/>
            </w:pPr>
            <w:r>
              <w:t>UN Test O.1</w:t>
            </w:r>
          </w:p>
        </w:tc>
        <w:tc>
          <w:tcPr>
            <w:tcW w:w="573" w:type="pct"/>
            <w:shd w:val="clear" w:color="auto" w:fill="auto"/>
          </w:tcPr>
          <w:p w14:paraId="0267E873" w14:textId="77777777" w:rsidR="00BC7FC4" w:rsidRDefault="00BC7FC4" w:rsidP="00BC7FC4">
            <w:pPr>
              <w:pStyle w:val="JSCsummarytabletext"/>
            </w:pPr>
            <w:r>
              <w:t>2,4-D 95 SP</w:t>
            </w:r>
          </w:p>
          <w:p w14:paraId="674D4197" w14:textId="77777777" w:rsidR="00BC7FC4" w:rsidRDefault="00BC7FC4" w:rsidP="00BC7FC4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0793E577" w14:textId="19DA3871" w:rsidR="00057306" w:rsidRPr="00E100D8" w:rsidRDefault="00BC7FC4" w:rsidP="00BC7FC4">
            <w:pPr>
              <w:pStyle w:val="JSCsummarytabletext"/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4FD6B5A9" w14:textId="1336485F" w:rsidR="00057306" w:rsidRPr="00E100D8" w:rsidRDefault="00BC7FC4" w:rsidP="00E100D8">
            <w:pPr>
              <w:pStyle w:val="JSCsummarytabletext"/>
            </w:pPr>
            <w:r w:rsidRPr="00BC7FC4">
              <w:t>Not oxidising (not Division 5.1)</w:t>
            </w:r>
          </w:p>
        </w:tc>
        <w:tc>
          <w:tcPr>
            <w:tcW w:w="283" w:type="pct"/>
            <w:shd w:val="clear" w:color="auto" w:fill="auto"/>
          </w:tcPr>
          <w:p w14:paraId="7B03ED68" w14:textId="1CC0D0B2" w:rsidR="00057306" w:rsidRPr="00E100D8" w:rsidRDefault="00BC7FC4" w:rsidP="00E100D8">
            <w:pPr>
              <w:pStyle w:val="JSCsummarytabletext"/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4C191944" w14:textId="373932F8" w:rsidR="00BC7FC4" w:rsidRDefault="00BC7FC4" w:rsidP="00BC7FC4">
            <w:pPr>
              <w:pStyle w:val="JSCsummarytabletext"/>
            </w:pPr>
            <w:r>
              <w:t>Comb, T. 2022b</w:t>
            </w:r>
          </w:p>
          <w:p w14:paraId="79EB1845" w14:textId="77777777" w:rsidR="00BC7FC4" w:rsidRDefault="00BC7FC4" w:rsidP="00BC7FC4">
            <w:pPr>
              <w:pStyle w:val="JSCsummarytabletext"/>
            </w:pPr>
            <w:r>
              <w:t>Report No. ACE-21-384</w:t>
            </w:r>
          </w:p>
          <w:p w14:paraId="60B7A6E4" w14:textId="4B0F15B6" w:rsidR="00057306" w:rsidRPr="00E100D8" w:rsidRDefault="00BC7FC4" w:rsidP="00BC7FC4">
            <w:pPr>
              <w:pStyle w:val="JSCsummarytabletext"/>
            </w:pPr>
            <w:r>
              <w:t>Reference No. 000109840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008A5944" w14:textId="7714AC2E" w:rsidR="00057306" w:rsidRPr="00905537" w:rsidRDefault="000547FD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0A6475C1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E411A84" w14:textId="77777777" w:rsidR="00057306" w:rsidRPr="00E100D8" w:rsidRDefault="00057306" w:rsidP="00E100D8">
            <w:pPr>
              <w:pStyle w:val="JSCsummarytabletext"/>
            </w:pPr>
            <w:r w:rsidRPr="00E100D8">
              <w:t>Flash point</w:t>
            </w:r>
          </w:p>
          <w:p w14:paraId="32A30E40" w14:textId="77777777" w:rsidR="00057306" w:rsidRPr="00E100D8" w:rsidRDefault="00057306" w:rsidP="00E100D8">
            <w:pPr>
              <w:pStyle w:val="JSCsummarytabletext"/>
            </w:pPr>
            <w:r w:rsidRPr="00E100D8">
              <w:t>(KCP 2.3.1)</w:t>
            </w:r>
          </w:p>
        </w:tc>
        <w:tc>
          <w:tcPr>
            <w:tcW w:w="621" w:type="pct"/>
            <w:shd w:val="clear" w:color="auto" w:fill="auto"/>
          </w:tcPr>
          <w:p w14:paraId="34666DFD" w14:textId="5DF632D3" w:rsidR="00057306" w:rsidRPr="00E100D8" w:rsidRDefault="00BC7FC4" w:rsidP="00E100D8">
            <w:pPr>
              <w:pStyle w:val="JSCsummarytabletext"/>
            </w:pPr>
            <w:r>
              <w:t>-</w:t>
            </w:r>
          </w:p>
        </w:tc>
        <w:tc>
          <w:tcPr>
            <w:tcW w:w="573" w:type="pct"/>
            <w:shd w:val="clear" w:color="auto" w:fill="auto"/>
          </w:tcPr>
          <w:p w14:paraId="58965A5A" w14:textId="4908BF57" w:rsidR="00057306" w:rsidRPr="00E100D8" w:rsidRDefault="00BC7FC4" w:rsidP="00E100D8">
            <w:pPr>
              <w:pStyle w:val="JSCsummarytabletext"/>
            </w:pPr>
            <w:r>
              <w:t>-</w:t>
            </w:r>
          </w:p>
        </w:tc>
        <w:tc>
          <w:tcPr>
            <w:tcW w:w="1458" w:type="pct"/>
            <w:shd w:val="clear" w:color="auto" w:fill="auto"/>
          </w:tcPr>
          <w:p w14:paraId="1B150790" w14:textId="3D049246" w:rsidR="00057306" w:rsidRPr="00E100D8" w:rsidRDefault="00A01B6B" w:rsidP="00E100D8">
            <w:pPr>
              <w:pStyle w:val="JSCsummarytabletext"/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10CFE320" w14:textId="6FA13BA7" w:rsidR="00057306" w:rsidRPr="00E100D8" w:rsidRDefault="00BC7FC4" w:rsidP="00E100D8">
            <w:pPr>
              <w:pStyle w:val="JSCsummarytabletext"/>
            </w:pPr>
            <w:r>
              <w:t>-</w:t>
            </w:r>
          </w:p>
        </w:tc>
        <w:tc>
          <w:tcPr>
            <w:tcW w:w="688" w:type="pct"/>
            <w:shd w:val="clear" w:color="auto" w:fill="auto"/>
          </w:tcPr>
          <w:p w14:paraId="124904DD" w14:textId="177A67B6" w:rsidR="00057306" w:rsidRPr="00E100D8" w:rsidRDefault="00BC7FC4" w:rsidP="00E100D8">
            <w:pPr>
              <w:pStyle w:val="JSCsummarytabletext"/>
            </w:pPr>
            <w: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64C5BA5" w14:textId="78D9BCB7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BC7FC4" w:rsidRPr="00905537" w14:paraId="7CC21537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B06120D" w14:textId="77777777" w:rsidR="00BC7FC4" w:rsidRPr="00E100D8" w:rsidRDefault="00BC7FC4" w:rsidP="00BC7FC4">
            <w:pPr>
              <w:pStyle w:val="JSCsummarytabletext"/>
            </w:pPr>
            <w:r w:rsidRPr="00E100D8">
              <w:t>Flammability</w:t>
            </w:r>
          </w:p>
          <w:p w14:paraId="42EF6B9E" w14:textId="77777777" w:rsidR="00BC7FC4" w:rsidRPr="00E100D8" w:rsidRDefault="00BC7FC4" w:rsidP="00BC7FC4">
            <w:pPr>
              <w:pStyle w:val="JSCsummarytabletext"/>
            </w:pPr>
            <w:r w:rsidRPr="00E100D8">
              <w:t>(KCP 2.3.2)</w:t>
            </w:r>
          </w:p>
        </w:tc>
        <w:tc>
          <w:tcPr>
            <w:tcW w:w="621" w:type="pct"/>
            <w:shd w:val="clear" w:color="auto" w:fill="auto"/>
          </w:tcPr>
          <w:p w14:paraId="616FE2A1" w14:textId="1A405F3D" w:rsidR="00BC7FC4" w:rsidRDefault="00BC7FC4" w:rsidP="00BC7FC4">
            <w:pPr>
              <w:pStyle w:val="JSCsummarytabletext"/>
            </w:pPr>
            <w:r>
              <w:t>EC Method A.10</w:t>
            </w:r>
          </w:p>
          <w:p w14:paraId="76005FA4" w14:textId="37E1E064" w:rsidR="00BC7FC4" w:rsidRPr="00E100D8" w:rsidRDefault="00BC7FC4" w:rsidP="00BC7FC4">
            <w:pPr>
              <w:pStyle w:val="JSCsummarytabletext"/>
            </w:pPr>
            <w:r>
              <w:t>UN Test N.1</w:t>
            </w:r>
          </w:p>
        </w:tc>
        <w:tc>
          <w:tcPr>
            <w:tcW w:w="573" w:type="pct"/>
            <w:shd w:val="clear" w:color="auto" w:fill="auto"/>
          </w:tcPr>
          <w:p w14:paraId="350273B2" w14:textId="77777777" w:rsidR="00BC7FC4" w:rsidRDefault="00BC7FC4" w:rsidP="00BC7FC4">
            <w:pPr>
              <w:pStyle w:val="JSCsummarytabletext"/>
            </w:pPr>
            <w:r>
              <w:t>2,4-D 95 SP</w:t>
            </w:r>
          </w:p>
          <w:p w14:paraId="3A1D3620" w14:textId="77777777" w:rsidR="00BC7FC4" w:rsidRDefault="00BC7FC4" w:rsidP="00BC7FC4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07620F37" w14:textId="0DB247E3" w:rsidR="00BC7FC4" w:rsidRPr="00E100D8" w:rsidRDefault="00BC7FC4" w:rsidP="00BC7FC4">
            <w:pPr>
              <w:pStyle w:val="JSCsummarytabletext"/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57EE758A" w14:textId="0DB76E1A" w:rsidR="00BC7FC4" w:rsidRPr="00E100D8" w:rsidRDefault="00BC7FC4" w:rsidP="00BC7FC4">
            <w:pPr>
              <w:pStyle w:val="JSCsummarytabletext"/>
            </w:pPr>
            <w:r>
              <w:t>N</w:t>
            </w:r>
            <w:r w:rsidRPr="00BC7FC4">
              <w:t>ot highly flammable (not Division 4.1)</w:t>
            </w:r>
          </w:p>
        </w:tc>
        <w:tc>
          <w:tcPr>
            <w:tcW w:w="283" w:type="pct"/>
            <w:shd w:val="clear" w:color="auto" w:fill="auto"/>
          </w:tcPr>
          <w:p w14:paraId="722010B0" w14:textId="352A50CD" w:rsidR="00BC7FC4" w:rsidRPr="00E100D8" w:rsidRDefault="00BC7FC4" w:rsidP="00BC7FC4">
            <w:pPr>
              <w:pStyle w:val="JSCsummarytabletext"/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336A93A0" w14:textId="77777777" w:rsidR="00BC7FC4" w:rsidRDefault="00BC7FC4" w:rsidP="00BC7FC4">
            <w:pPr>
              <w:pStyle w:val="JSCsummarytabletext"/>
            </w:pPr>
            <w:r>
              <w:t>Comb, T. 2022b</w:t>
            </w:r>
          </w:p>
          <w:p w14:paraId="1AAE4216" w14:textId="77777777" w:rsidR="00BC7FC4" w:rsidRDefault="00BC7FC4" w:rsidP="00BC7FC4">
            <w:pPr>
              <w:pStyle w:val="JSCsummarytabletext"/>
            </w:pPr>
            <w:r>
              <w:t>Report No. ACE-21-384</w:t>
            </w:r>
          </w:p>
          <w:p w14:paraId="532D1CCF" w14:textId="2A29FB1E" w:rsidR="00BC7FC4" w:rsidRPr="00E100D8" w:rsidRDefault="00BC7FC4" w:rsidP="00BC7FC4">
            <w:pPr>
              <w:pStyle w:val="JSCsummarytabletext"/>
            </w:pPr>
            <w:r>
              <w:t>Reference No. 000109840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04B70832" w14:textId="081BBB34" w:rsidR="00BC7FC4" w:rsidRPr="00905537" w:rsidRDefault="000547FD" w:rsidP="00BC7FC4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8A6C11" w:rsidRPr="00905537" w14:paraId="2B740CE9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CB4E1E1" w14:textId="77777777" w:rsidR="008A6C11" w:rsidRPr="00E100D8" w:rsidRDefault="008A6C11" w:rsidP="008A6C11">
            <w:pPr>
              <w:pStyle w:val="JSCsummarytabletext"/>
            </w:pPr>
            <w:r w:rsidRPr="00E100D8">
              <w:lastRenderedPageBreak/>
              <w:t>Self-heating</w:t>
            </w:r>
          </w:p>
          <w:p w14:paraId="024A5B2B" w14:textId="77777777" w:rsidR="008A6C11" w:rsidRPr="00E100D8" w:rsidRDefault="008A6C11" w:rsidP="008A6C11">
            <w:pPr>
              <w:pStyle w:val="JSCsummarytabletext"/>
            </w:pPr>
            <w:r w:rsidRPr="00E100D8">
              <w:t>(KCP 2.3.3)</w:t>
            </w:r>
          </w:p>
        </w:tc>
        <w:tc>
          <w:tcPr>
            <w:tcW w:w="621" w:type="pct"/>
            <w:shd w:val="clear" w:color="auto" w:fill="auto"/>
          </w:tcPr>
          <w:p w14:paraId="79983FB5" w14:textId="7A6BC0CA" w:rsidR="008A6C11" w:rsidRPr="00E100D8" w:rsidRDefault="008A6C11" w:rsidP="008A6C11">
            <w:pPr>
              <w:pStyle w:val="JSCsummarytabletext"/>
            </w:pPr>
            <w:r w:rsidRPr="008A6C11">
              <w:t>EC Method A.16</w:t>
            </w:r>
          </w:p>
        </w:tc>
        <w:tc>
          <w:tcPr>
            <w:tcW w:w="573" w:type="pct"/>
            <w:shd w:val="clear" w:color="auto" w:fill="auto"/>
          </w:tcPr>
          <w:p w14:paraId="180A7FDC" w14:textId="77777777" w:rsidR="008A6C11" w:rsidRDefault="008A6C11" w:rsidP="008A6C11">
            <w:pPr>
              <w:pStyle w:val="JSCsummarytabletext"/>
            </w:pPr>
            <w:r>
              <w:t>2,4-D 95 SP</w:t>
            </w:r>
          </w:p>
          <w:p w14:paraId="65D7E3AD" w14:textId="77777777" w:rsidR="008A6C11" w:rsidRDefault="008A6C11" w:rsidP="008A6C11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60D100B6" w14:textId="26464C00" w:rsidR="008A6C11" w:rsidRPr="008A6C11" w:rsidRDefault="008A6C11" w:rsidP="008A6C11">
            <w:pPr>
              <w:pStyle w:val="JSCsummarytabletext"/>
              <w:rPr>
                <w:b/>
                <w:bCs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4D151D8F" w14:textId="1AF72231" w:rsidR="008A6C11" w:rsidRPr="008A6C11" w:rsidRDefault="008A6C11" w:rsidP="008A6C11">
            <w:pPr>
              <w:pStyle w:val="JSCsummarytabletext"/>
              <w:rPr>
                <w:b/>
                <w:bCs/>
              </w:rPr>
            </w:pPr>
            <w:r>
              <w:t>D</w:t>
            </w:r>
            <w:r w:rsidRPr="008A6C11">
              <w:t>id not have a self-ignition temperature under the conditions of the test</w:t>
            </w:r>
            <w:r>
              <w:t xml:space="preserve"> (up to 400°C)</w:t>
            </w:r>
          </w:p>
        </w:tc>
        <w:tc>
          <w:tcPr>
            <w:tcW w:w="283" w:type="pct"/>
            <w:shd w:val="clear" w:color="auto" w:fill="auto"/>
          </w:tcPr>
          <w:p w14:paraId="3E1BCFD1" w14:textId="7B5EED2D" w:rsidR="008A6C11" w:rsidRPr="008A6C11" w:rsidRDefault="008A6C11" w:rsidP="008A6C11">
            <w:pPr>
              <w:pStyle w:val="JSCsummarytabletext"/>
              <w:rPr>
                <w:b/>
                <w:bCs/>
              </w:rPr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03BDC6C5" w14:textId="77777777" w:rsidR="008A6C11" w:rsidRDefault="008A6C11" w:rsidP="008A6C11">
            <w:pPr>
              <w:pStyle w:val="JSCsummarytabletext"/>
            </w:pPr>
            <w:r>
              <w:t>Comb, T. 2022b</w:t>
            </w:r>
          </w:p>
          <w:p w14:paraId="227F2AF1" w14:textId="77777777" w:rsidR="008A6C11" w:rsidRDefault="008A6C11" w:rsidP="008A6C11">
            <w:pPr>
              <w:pStyle w:val="JSCsummarytabletext"/>
            </w:pPr>
            <w:r>
              <w:t>Report No. ACE-21-384</w:t>
            </w:r>
          </w:p>
          <w:p w14:paraId="4C0048BC" w14:textId="039F1BF2" w:rsidR="008A6C11" w:rsidRPr="008A6C11" w:rsidRDefault="008A6C11" w:rsidP="008A6C11">
            <w:pPr>
              <w:pStyle w:val="JSCsummarytabletext"/>
              <w:rPr>
                <w:b/>
                <w:bCs/>
              </w:rPr>
            </w:pPr>
            <w:r>
              <w:t>Reference No. 000109840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1F33CE6" w14:textId="3DB985B4" w:rsidR="008A6C11" w:rsidRPr="00905537" w:rsidRDefault="000547FD" w:rsidP="008A6C11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C47E75" w:rsidRPr="00905537" w14:paraId="59108ECE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1E2019D1" w14:textId="77777777" w:rsidR="00C47E75" w:rsidRPr="00E100D8" w:rsidRDefault="00C47E75" w:rsidP="00C47E75">
            <w:pPr>
              <w:pStyle w:val="JSCsummarytabletext"/>
            </w:pPr>
            <w:r w:rsidRPr="00E100D8">
              <w:t>Acidity or alkalinity and pH</w:t>
            </w:r>
          </w:p>
          <w:p w14:paraId="508B323A" w14:textId="77777777" w:rsidR="00C47E75" w:rsidRPr="00E100D8" w:rsidRDefault="00C47E75" w:rsidP="00C47E75">
            <w:pPr>
              <w:pStyle w:val="JSCsummarytabletext"/>
            </w:pPr>
            <w:r w:rsidRPr="00E100D8">
              <w:t>(KCP 2.4.1)</w:t>
            </w:r>
          </w:p>
        </w:tc>
        <w:tc>
          <w:tcPr>
            <w:tcW w:w="621" w:type="pct"/>
            <w:shd w:val="clear" w:color="auto" w:fill="auto"/>
          </w:tcPr>
          <w:p w14:paraId="0712C9F8" w14:textId="67E9D8AB" w:rsidR="00C47E75" w:rsidRPr="00E100D8" w:rsidRDefault="00C47E75" w:rsidP="00C47E75">
            <w:pPr>
              <w:pStyle w:val="JSCsummarytabletext"/>
            </w:pPr>
            <w:r>
              <w:t>-</w:t>
            </w:r>
          </w:p>
        </w:tc>
        <w:tc>
          <w:tcPr>
            <w:tcW w:w="573" w:type="pct"/>
            <w:shd w:val="clear" w:color="auto" w:fill="auto"/>
          </w:tcPr>
          <w:p w14:paraId="76DADBF9" w14:textId="112A0F69" w:rsidR="00C47E75" w:rsidRPr="00E100D8" w:rsidRDefault="00C47E75" w:rsidP="00C47E75">
            <w:pPr>
              <w:pStyle w:val="JSCsummarytabletext"/>
            </w:pPr>
            <w:r>
              <w:t>-</w:t>
            </w:r>
          </w:p>
        </w:tc>
        <w:tc>
          <w:tcPr>
            <w:tcW w:w="1458" w:type="pct"/>
            <w:shd w:val="clear" w:color="auto" w:fill="auto"/>
          </w:tcPr>
          <w:p w14:paraId="4535D817" w14:textId="159DF6DB" w:rsidR="00C47E75" w:rsidRPr="00E100D8" w:rsidRDefault="00C47E75" w:rsidP="00C47E75">
            <w:pPr>
              <w:pStyle w:val="JSCsummarytabletext"/>
            </w:pPr>
            <w:r w:rsidRPr="00140803">
              <w:t>The determination of the free acidity or alkalinity was not carried out as the pH value measured in diluted test item was between 4 and 10.</w:t>
            </w:r>
          </w:p>
        </w:tc>
        <w:tc>
          <w:tcPr>
            <w:tcW w:w="283" w:type="pct"/>
            <w:shd w:val="clear" w:color="auto" w:fill="auto"/>
          </w:tcPr>
          <w:p w14:paraId="3DAFD547" w14:textId="6813DC83" w:rsidR="00C47E75" w:rsidRPr="00E100D8" w:rsidRDefault="00C47E75" w:rsidP="00C47E75">
            <w:pPr>
              <w:pStyle w:val="JSCsummarytabletext"/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D95E65A" w14:textId="5CFF8D31" w:rsidR="00C47E75" w:rsidRPr="00E100D8" w:rsidRDefault="00C47E75" w:rsidP="00C47E75">
            <w:pPr>
              <w:pStyle w:val="JSCsummarytabletext"/>
            </w:pPr>
            <w: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AB2D135" w14:textId="5429C2DF" w:rsidR="00C47E75" w:rsidRPr="00905537" w:rsidRDefault="00C47E75" w:rsidP="00C47E75">
            <w:pPr>
              <w:pStyle w:val="JSCsummarytabletext"/>
              <w:rPr>
                <w:szCs w:val="20"/>
              </w:rPr>
            </w:pPr>
          </w:p>
        </w:tc>
      </w:tr>
      <w:tr w:rsidR="00115731" w:rsidRPr="00905537" w14:paraId="33B2DEC1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B4369A6" w14:textId="77777777" w:rsidR="00115731" w:rsidRPr="00E100D8" w:rsidRDefault="00115731" w:rsidP="00115731">
            <w:pPr>
              <w:pStyle w:val="JSCsummarytabletext"/>
            </w:pPr>
            <w:r w:rsidRPr="00E100D8">
              <w:t>pH of a 1% aqueous dilution, emulsion or dispersion</w:t>
            </w:r>
          </w:p>
          <w:p w14:paraId="1438E5F7" w14:textId="77777777" w:rsidR="00115731" w:rsidRPr="00E100D8" w:rsidRDefault="00115731" w:rsidP="00115731">
            <w:pPr>
              <w:pStyle w:val="JSCsummarytabletext"/>
            </w:pPr>
            <w:r w:rsidRPr="00E100D8">
              <w:t>(KCP 2.4.2)</w:t>
            </w:r>
          </w:p>
        </w:tc>
        <w:tc>
          <w:tcPr>
            <w:tcW w:w="621" w:type="pct"/>
            <w:shd w:val="clear" w:color="auto" w:fill="auto"/>
          </w:tcPr>
          <w:p w14:paraId="65DAF47E" w14:textId="206F8956" w:rsidR="00115731" w:rsidRPr="00E100D8" w:rsidRDefault="00115731" w:rsidP="00115731">
            <w:pPr>
              <w:pStyle w:val="JSCsummarytabletext"/>
            </w:pPr>
            <w:r>
              <w:t>CIPAC MT 75.3</w:t>
            </w:r>
          </w:p>
        </w:tc>
        <w:tc>
          <w:tcPr>
            <w:tcW w:w="573" w:type="pct"/>
            <w:shd w:val="clear" w:color="auto" w:fill="auto"/>
          </w:tcPr>
          <w:p w14:paraId="40D96B7E" w14:textId="77777777" w:rsidR="00115731" w:rsidRDefault="00115731" w:rsidP="00115731">
            <w:pPr>
              <w:pStyle w:val="JSCsummarytabletext"/>
            </w:pPr>
            <w:r>
              <w:t>2,4-D 95 SP</w:t>
            </w:r>
          </w:p>
          <w:p w14:paraId="6FFD967D" w14:textId="77777777" w:rsidR="00115731" w:rsidRDefault="00115731" w:rsidP="00115731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1BE275B8" w14:textId="6E8331D1" w:rsidR="00115731" w:rsidRPr="00E100D8" w:rsidRDefault="00115731" w:rsidP="00115731">
            <w:pPr>
              <w:pStyle w:val="JSCsummarytabletext"/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5FDDF078" w14:textId="77777777" w:rsidR="00115731" w:rsidRDefault="003937CF" w:rsidP="00115731">
            <w:pPr>
              <w:pStyle w:val="JSCsummarytabletext"/>
            </w:pPr>
            <w:r>
              <w:t xml:space="preserve">Initial: </w:t>
            </w:r>
            <w:r w:rsidR="00115731">
              <w:t>pH 7.2</w:t>
            </w:r>
          </w:p>
          <w:p w14:paraId="59CAD58E" w14:textId="5D80E463" w:rsidR="003937CF" w:rsidRPr="00E100D8" w:rsidRDefault="003937CF" w:rsidP="00115731">
            <w:pPr>
              <w:pStyle w:val="JSCsummarytabletext"/>
            </w:pPr>
            <w:r>
              <w:t>After storage : pH 7.1</w:t>
            </w:r>
          </w:p>
        </w:tc>
        <w:tc>
          <w:tcPr>
            <w:tcW w:w="283" w:type="pct"/>
            <w:shd w:val="clear" w:color="auto" w:fill="auto"/>
          </w:tcPr>
          <w:p w14:paraId="556F8DE3" w14:textId="1FFFBE98" w:rsidR="00115731" w:rsidRPr="00E100D8" w:rsidRDefault="00115731" w:rsidP="00115731">
            <w:pPr>
              <w:pStyle w:val="JSCsummarytabletext"/>
            </w:pPr>
            <w:r>
              <w:t>Y</w:t>
            </w:r>
          </w:p>
        </w:tc>
        <w:tc>
          <w:tcPr>
            <w:tcW w:w="688" w:type="pct"/>
            <w:shd w:val="clear" w:color="auto" w:fill="auto"/>
          </w:tcPr>
          <w:p w14:paraId="313F90BB" w14:textId="77777777" w:rsidR="00115731" w:rsidRDefault="00115731" w:rsidP="00115731">
            <w:pPr>
              <w:pStyle w:val="JSCsummarytabletext"/>
            </w:pPr>
            <w:r>
              <w:t>Comb, T. 2022a</w:t>
            </w:r>
          </w:p>
          <w:p w14:paraId="6EA022A8" w14:textId="77777777" w:rsidR="00115731" w:rsidRDefault="00115731" w:rsidP="00115731">
            <w:pPr>
              <w:pStyle w:val="JSCsummarytabletext"/>
            </w:pPr>
            <w:r>
              <w:t>Report No. ACE-21-385</w:t>
            </w:r>
          </w:p>
          <w:p w14:paraId="33A32D7C" w14:textId="105E873D" w:rsidR="00115731" w:rsidRPr="00E100D8" w:rsidRDefault="00115731" w:rsidP="00115731">
            <w:pPr>
              <w:pStyle w:val="JSCsummarytabletext"/>
            </w:pPr>
            <w:r>
              <w:t>Reference No. 000109839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614B6BB" w14:textId="37BBB5E9" w:rsidR="00115731" w:rsidRPr="00905537" w:rsidRDefault="000547FD" w:rsidP="00115731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4B3A2499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0185C24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Viscosity</w:t>
            </w:r>
          </w:p>
          <w:p w14:paraId="7193BC99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2.5.1)</w:t>
            </w:r>
          </w:p>
        </w:tc>
        <w:tc>
          <w:tcPr>
            <w:tcW w:w="621" w:type="pct"/>
            <w:shd w:val="clear" w:color="auto" w:fill="auto"/>
          </w:tcPr>
          <w:p w14:paraId="4BB72C99" w14:textId="28F95C0D" w:rsidR="00057306" w:rsidRPr="00905537" w:rsidRDefault="00115731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4D36BC87" w14:textId="014D2828" w:rsidR="00057306" w:rsidRPr="00905537" w:rsidRDefault="00115731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47EB63CE" w14:textId="4DC9BF0B" w:rsidR="00057306" w:rsidRPr="00905537" w:rsidRDefault="00A01B6B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2C60AABB" w14:textId="080A3A4F" w:rsidR="00057306" w:rsidRPr="00905537" w:rsidRDefault="00115731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3829A0F" w14:textId="0B6BAFE3" w:rsidR="00057306" w:rsidRPr="00905537" w:rsidRDefault="00115731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5CE7ED" w14:textId="6125D1BB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6909BE06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109ACF96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Surface tension</w:t>
            </w:r>
          </w:p>
          <w:p w14:paraId="1E1A6458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2.5.2)</w:t>
            </w:r>
          </w:p>
        </w:tc>
        <w:tc>
          <w:tcPr>
            <w:tcW w:w="621" w:type="pct"/>
            <w:shd w:val="clear" w:color="auto" w:fill="auto"/>
          </w:tcPr>
          <w:p w14:paraId="758835F1" w14:textId="1171FC82" w:rsidR="00057306" w:rsidRPr="00905537" w:rsidRDefault="00E9714A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058A64AD" w14:textId="5CF0B2E9" w:rsidR="00057306" w:rsidRPr="00905537" w:rsidRDefault="00E9714A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2944F9B8" w14:textId="190C6A84" w:rsidR="00057306" w:rsidRPr="00905537" w:rsidRDefault="00E9714A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562CDC83" w14:textId="0C5F0394" w:rsidR="00057306" w:rsidRPr="00905537" w:rsidRDefault="00E9714A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214712C" w14:textId="3418EC07" w:rsidR="00057306" w:rsidRPr="00905537" w:rsidRDefault="00E9714A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354667D2" w14:textId="02EBE248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40A3DB7F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5CBEB1C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Relative density</w:t>
            </w:r>
          </w:p>
          <w:p w14:paraId="6B075F78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2.6.1)</w:t>
            </w:r>
          </w:p>
        </w:tc>
        <w:tc>
          <w:tcPr>
            <w:tcW w:w="621" w:type="pct"/>
            <w:shd w:val="clear" w:color="auto" w:fill="auto"/>
          </w:tcPr>
          <w:p w14:paraId="14E677AE" w14:textId="0936F912" w:rsidR="00057306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688A1611" w14:textId="1CFDD89F" w:rsidR="00057306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147D6B70" w14:textId="04FF9C32" w:rsidR="00057306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2A8F5253" w14:textId="5D17CD27" w:rsidR="00057306" w:rsidRPr="00905537" w:rsidRDefault="0036364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755FB30" w14:textId="75264AB3" w:rsidR="00057306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89253C1" w14:textId="2E54947D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2948CD33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9285C71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Bulk density</w:t>
            </w:r>
          </w:p>
          <w:p w14:paraId="4C6F5BED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2.6.2)</w:t>
            </w:r>
          </w:p>
        </w:tc>
        <w:tc>
          <w:tcPr>
            <w:tcW w:w="621" w:type="pct"/>
            <w:shd w:val="clear" w:color="auto" w:fill="auto"/>
          </w:tcPr>
          <w:p w14:paraId="67267D1E" w14:textId="21BFD6F2" w:rsidR="00057306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186</w:t>
            </w:r>
          </w:p>
        </w:tc>
        <w:tc>
          <w:tcPr>
            <w:tcW w:w="573" w:type="pct"/>
            <w:shd w:val="clear" w:color="auto" w:fill="auto"/>
          </w:tcPr>
          <w:p w14:paraId="26A46C53" w14:textId="77777777" w:rsidR="00363642" w:rsidRDefault="00363642" w:rsidP="00363642">
            <w:pPr>
              <w:pStyle w:val="JSCsummarytabletext"/>
            </w:pPr>
            <w:r>
              <w:t>2,4-D 95 SP</w:t>
            </w:r>
          </w:p>
          <w:p w14:paraId="0CDC7E81" w14:textId="77777777" w:rsidR="00363642" w:rsidRDefault="00363642" w:rsidP="00363642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4A9AE8ED" w14:textId="01EDBFE2" w:rsidR="00057306" w:rsidRPr="00905537" w:rsidRDefault="00363642" w:rsidP="00363642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2341492A" w14:textId="77777777" w:rsidR="00057306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Pour density 0.55 g/mL</w:t>
            </w:r>
          </w:p>
          <w:p w14:paraId="33E69DB2" w14:textId="7BB27B74" w:rsidR="00363642" w:rsidRPr="00905537" w:rsidRDefault="0036364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Tap density 0.74 g/mL</w:t>
            </w:r>
          </w:p>
        </w:tc>
        <w:tc>
          <w:tcPr>
            <w:tcW w:w="283" w:type="pct"/>
            <w:shd w:val="clear" w:color="auto" w:fill="auto"/>
          </w:tcPr>
          <w:p w14:paraId="313C8816" w14:textId="11CC9D2D" w:rsidR="00057306" w:rsidRPr="00905537" w:rsidRDefault="0036364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498C2AC7" w14:textId="77777777" w:rsidR="00363642" w:rsidRDefault="00363642" w:rsidP="00363642">
            <w:pPr>
              <w:pStyle w:val="JSCsummarytabletext"/>
            </w:pPr>
            <w:r>
              <w:t>Comb, T. 2022b</w:t>
            </w:r>
          </w:p>
          <w:p w14:paraId="215202F7" w14:textId="77777777" w:rsidR="00363642" w:rsidRDefault="00363642" w:rsidP="00363642">
            <w:pPr>
              <w:pStyle w:val="JSCsummarytabletext"/>
            </w:pPr>
            <w:r>
              <w:t>Report No. ACE-21-384</w:t>
            </w:r>
          </w:p>
          <w:p w14:paraId="7A3D8656" w14:textId="62487C12" w:rsidR="00057306" w:rsidRPr="00905537" w:rsidRDefault="00363642" w:rsidP="00363642">
            <w:pPr>
              <w:pStyle w:val="JSCsummarytabletext"/>
              <w:rPr>
                <w:szCs w:val="20"/>
              </w:rPr>
            </w:pPr>
            <w:r>
              <w:t>Reference No. 000109840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55782FC" w14:textId="0C489D7F" w:rsidR="0005730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D21F6" w:rsidRPr="00905537" w14:paraId="66EF7EBA" w14:textId="77777777" w:rsidTr="00CA6E7C">
        <w:trPr>
          <w:cantSplit/>
        </w:trPr>
        <w:tc>
          <w:tcPr>
            <w:tcW w:w="688" w:type="pct"/>
            <w:vMerge w:val="restart"/>
            <w:shd w:val="clear" w:color="auto" w:fill="auto"/>
          </w:tcPr>
          <w:p w14:paraId="68F4D439" w14:textId="77777777" w:rsidR="000D21F6" w:rsidRPr="00905537" w:rsidRDefault="000D21F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lastRenderedPageBreak/>
              <w:t>Storage Stability after 14 days at 54º C</w:t>
            </w:r>
          </w:p>
          <w:p w14:paraId="137E7F7A" w14:textId="77777777" w:rsidR="000D21F6" w:rsidRPr="00905537" w:rsidRDefault="000D21F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2.7.1)</w:t>
            </w:r>
          </w:p>
        </w:tc>
        <w:tc>
          <w:tcPr>
            <w:tcW w:w="621" w:type="pct"/>
            <w:vMerge w:val="restart"/>
            <w:shd w:val="clear" w:color="auto" w:fill="auto"/>
          </w:tcPr>
          <w:p w14:paraId="2C3EAB91" w14:textId="77777777" w:rsidR="000D21F6" w:rsidRDefault="000D21F6" w:rsidP="00905537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CIPAC MT 4</w:t>
            </w:r>
            <w:r w:rsidR="00755871">
              <w:rPr>
                <w:szCs w:val="20"/>
              </w:rPr>
              <w:t>6</w:t>
            </w:r>
            <w:r w:rsidRPr="002F283B">
              <w:rPr>
                <w:szCs w:val="20"/>
              </w:rPr>
              <w:t>.3</w:t>
            </w:r>
          </w:p>
          <w:p w14:paraId="2FA87A4A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524216FC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4A1BF491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794B9FC6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01CEB23D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0389B232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2B96134A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31037524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782E0249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4F067021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73BF4BF3" w14:textId="77777777" w:rsidR="004C5517" w:rsidRDefault="004C5517" w:rsidP="00905537">
            <w:pPr>
              <w:pStyle w:val="JSCsummarytabletext"/>
              <w:rPr>
                <w:szCs w:val="20"/>
              </w:rPr>
            </w:pPr>
          </w:p>
          <w:p w14:paraId="76ED2CF4" w14:textId="353D4BE1" w:rsidR="004C5517" w:rsidRPr="00905537" w:rsidRDefault="004C5517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Free phenol conte</w:t>
            </w:r>
            <w:r w:rsidR="00DD4B6B">
              <w:rPr>
                <w:szCs w:val="20"/>
              </w:rPr>
              <w:t>n</w:t>
            </w:r>
            <w:r>
              <w:rPr>
                <w:szCs w:val="20"/>
              </w:rPr>
              <w:t>t: CIPAC MT 69.1</w:t>
            </w:r>
          </w:p>
        </w:tc>
        <w:tc>
          <w:tcPr>
            <w:tcW w:w="573" w:type="pct"/>
            <w:vMerge w:val="restart"/>
            <w:shd w:val="clear" w:color="auto" w:fill="auto"/>
          </w:tcPr>
          <w:p w14:paraId="1093D774" w14:textId="77777777" w:rsidR="000D21F6" w:rsidRDefault="000D21F6" w:rsidP="002F283B">
            <w:pPr>
              <w:pStyle w:val="JSCsummarytabletext"/>
            </w:pPr>
            <w:r>
              <w:t>2,4-D 95 SP</w:t>
            </w:r>
          </w:p>
          <w:p w14:paraId="12BD2FB8" w14:textId="77777777" w:rsidR="000D21F6" w:rsidRDefault="000D21F6" w:rsidP="002F283B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03E29158" w14:textId="7EDC709E" w:rsidR="000D21F6" w:rsidRPr="00905537" w:rsidRDefault="000D21F6" w:rsidP="002F283B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350B7B42" w14:textId="77777777" w:rsidR="000D21F6" w:rsidRDefault="000D21F6" w:rsidP="002F283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Accelerated temperature stability for 14 days at 54°C in foil sachet PET12/MPET12/LLDPE</w:t>
            </w:r>
          </w:p>
          <w:p w14:paraId="18F0CA95" w14:textId="77777777" w:rsidR="000D21F6" w:rsidRPr="002F283B" w:rsidRDefault="000D21F6" w:rsidP="002F283B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Metalized Polyester (MPET)</w:t>
            </w:r>
          </w:p>
          <w:p w14:paraId="6898804E" w14:textId="77777777" w:rsidR="000D21F6" w:rsidRPr="002F283B" w:rsidRDefault="000D21F6" w:rsidP="002F283B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Linear Low Density Polyethylene  (LLDPE)</w:t>
            </w:r>
          </w:p>
          <w:p w14:paraId="4C96FE61" w14:textId="3D7F29CC" w:rsidR="000D21F6" w:rsidRDefault="000D21F6" w:rsidP="002F283B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Polyethylene Terephthalate (PET)</w:t>
            </w:r>
          </w:p>
          <w:p w14:paraId="57A9C001" w14:textId="28074BA4" w:rsidR="000D21F6" w:rsidRDefault="000D21F6" w:rsidP="002F283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 xml:space="preserve">Appearance initial and after storage: </w:t>
            </w:r>
            <w:r>
              <w:rPr>
                <w:rFonts w:cs="Arial"/>
                <w:color w:val="000000"/>
              </w:rPr>
              <w:t>white powder</w:t>
            </w:r>
          </w:p>
          <w:p w14:paraId="2637CE5E" w14:textId="43D291B6" w:rsidR="000D21F6" w:rsidRDefault="000D21F6" w:rsidP="002F283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2,4-D sodium salt: 95.1 % w/w</w:t>
            </w:r>
          </w:p>
          <w:p w14:paraId="45F4A41F" w14:textId="057C8523" w:rsidR="000D21F6" w:rsidRDefault="000D21F6" w:rsidP="002F283B">
            <w:pPr>
              <w:pStyle w:val="JSCsummarytabletext"/>
              <w:rPr>
                <w:szCs w:val="20"/>
              </w:rPr>
            </w:pPr>
            <w:r w:rsidRPr="00385D50">
              <w:rPr>
                <w:szCs w:val="20"/>
              </w:rPr>
              <w:t xml:space="preserve">2,4-D sodium salt: </w:t>
            </w:r>
            <w:r>
              <w:rPr>
                <w:szCs w:val="20"/>
              </w:rPr>
              <w:t>after storage: 95.3 % w/w</w:t>
            </w:r>
          </w:p>
          <w:p w14:paraId="276C25E5" w14:textId="77777777" w:rsidR="000D21F6" w:rsidRDefault="000D21F6" w:rsidP="002F283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 xml:space="preserve">No significant change to appearance or weight of container after storage. </w:t>
            </w:r>
          </w:p>
          <w:p w14:paraId="25EE8475" w14:textId="7AF67A76" w:rsidR="000D21F6" w:rsidRPr="00905537" w:rsidRDefault="000D21F6" w:rsidP="002F283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Stable formulation: see Table 2-2 for findings</w:t>
            </w:r>
          </w:p>
        </w:tc>
        <w:tc>
          <w:tcPr>
            <w:tcW w:w="283" w:type="pct"/>
            <w:shd w:val="clear" w:color="auto" w:fill="auto"/>
          </w:tcPr>
          <w:p w14:paraId="4A5C4BC7" w14:textId="34BA5C7A" w:rsidR="000D21F6" w:rsidRPr="00905537" w:rsidRDefault="000D21F6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2036761A" w14:textId="77777777" w:rsidR="000D21F6" w:rsidRDefault="000D21F6" w:rsidP="002F283B">
            <w:pPr>
              <w:pStyle w:val="JSCsummarytabletext"/>
            </w:pPr>
            <w:r>
              <w:t>Comb, T. 2022a</w:t>
            </w:r>
          </w:p>
          <w:p w14:paraId="645D8887" w14:textId="77777777" w:rsidR="000D21F6" w:rsidRDefault="000D21F6" w:rsidP="002F283B">
            <w:pPr>
              <w:pStyle w:val="JSCsummarytabletext"/>
            </w:pPr>
            <w:r>
              <w:t>Report No. ACE-21-385</w:t>
            </w:r>
          </w:p>
          <w:p w14:paraId="51D3F1E0" w14:textId="734B8F03" w:rsidR="000D21F6" w:rsidRPr="00905537" w:rsidRDefault="000D21F6" w:rsidP="002F283B">
            <w:pPr>
              <w:pStyle w:val="JSCsummarytabletext"/>
              <w:rPr>
                <w:szCs w:val="20"/>
              </w:rPr>
            </w:pPr>
            <w:r>
              <w:t>Reference No. 000109839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AF2FD62" w14:textId="3FF87F96" w:rsidR="000D21F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D21F6" w:rsidRPr="00905537" w14:paraId="3EB34445" w14:textId="77777777" w:rsidTr="00CA6E7C">
        <w:trPr>
          <w:cantSplit/>
        </w:trPr>
        <w:tc>
          <w:tcPr>
            <w:tcW w:w="688" w:type="pct"/>
            <w:vMerge/>
            <w:shd w:val="clear" w:color="auto" w:fill="auto"/>
          </w:tcPr>
          <w:p w14:paraId="6E8061AE" w14:textId="77777777" w:rsidR="000D21F6" w:rsidRPr="00905537" w:rsidRDefault="000D21F6" w:rsidP="00905537">
            <w:pPr>
              <w:pStyle w:val="JSCsummarytabletext"/>
              <w:rPr>
                <w:szCs w:val="20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14:paraId="4E304FD0" w14:textId="77777777" w:rsidR="000D21F6" w:rsidRPr="002F283B" w:rsidRDefault="000D21F6" w:rsidP="00905537">
            <w:pPr>
              <w:pStyle w:val="JSCsummarytabletext"/>
              <w:rPr>
                <w:szCs w:val="20"/>
              </w:rPr>
            </w:pPr>
          </w:p>
        </w:tc>
        <w:tc>
          <w:tcPr>
            <w:tcW w:w="573" w:type="pct"/>
            <w:vMerge/>
            <w:shd w:val="clear" w:color="auto" w:fill="auto"/>
          </w:tcPr>
          <w:p w14:paraId="2E72C54A" w14:textId="77777777" w:rsidR="000D21F6" w:rsidRDefault="000D21F6" w:rsidP="002F283B">
            <w:pPr>
              <w:pStyle w:val="JSCsummarytabletext"/>
            </w:pPr>
          </w:p>
        </w:tc>
        <w:tc>
          <w:tcPr>
            <w:tcW w:w="1458" w:type="pct"/>
            <w:shd w:val="clear" w:color="auto" w:fill="auto"/>
          </w:tcPr>
          <w:p w14:paraId="1BDC55FA" w14:textId="77777777" w:rsidR="000D21F6" w:rsidRDefault="0015100E" w:rsidP="002F283B">
            <w:pPr>
              <w:pStyle w:val="JSCsummarytabletext"/>
              <w:rPr>
                <w:szCs w:val="20"/>
              </w:rPr>
            </w:pPr>
            <w:r w:rsidRPr="0015100E">
              <w:rPr>
                <w:szCs w:val="20"/>
              </w:rPr>
              <w:t>Accelerated temperature stability for 14 days at 54°C in foil sachet PET12/MPET12/LLDPE</w:t>
            </w:r>
          </w:p>
          <w:p w14:paraId="6EDB1569" w14:textId="77777777" w:rsidR="0015100E" w:rsidRPr="002F283B" w:rsidRDefault="0015100E" w:rsidP="0015100E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Metalized Polyester (MPET)</w:t>
            </w:r>
          </w:p>
          <w:p w14:paraId="65D142D2" w14:textId="77777777" w:rsidR="0015100E" w:rsidRPr="002F283B" w:rsidRDefault="0015100E" w:rsidP="0015100E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Linear Low Density Polyethylene  (LLDPE)</w:t>
            </w:r>
          </w:p>
          <w:p w14:paraId="27FD5EDD" w14:textId="77777777" w:rsidR="0015100E" w:rsidRDefault="0015100E" w:rsidP="0015100E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Polyethylene Terephthalate (PET)</w:t>
            </w:r>
          </w:p>
          <w:p w14:paraId="0552D2F1" w14:textId="3202FDBB" w:rsidR="0015100E" w:rsidRDefault="0015100E" w:rsidP="0015100E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Free phenol content: 0.85 g/kg</w:t>
            </w:r>
          </w:p>
          <w:p w14:paraId="55730EE3" w14:textId="67B11F61" w:rsidR="0015100E" w:rsidRDefault="0015100E" w:rsidP="0015100E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Free phenol content</w:t>
            </w:r>
            <w:r w:rsidRPr="00385D50">
              <w:rPr>
                <w:szCs w:val="20"/>
              </w:rPr>
              <w:t xml:space="preserve">: </w:t>
            </w:r>
            <w:r>
              <w:rPr>
                <w:szCs w:val="20"/>
              </w:rPr>
              <w:t>after storage: 0.79 g/kg</w:t>
            </w:r>
          </w:p>
          <w:p w14:paraId="721DE1AE" w14:textId="77777777" w:rsidR="0015100E" w:rsidRDefault="0015100E" w:rsidP="0015100E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Free phenols are not formed on storage</w:t>
            </w:r>
          </w:p>
          <w:p w14:paraId="040782DA" w14:textId="70C0E0D4" w:rsidR="00F05F96" w:rsidRDefault="00F05F96" w:rsidP="0015100E">
            <w:pPr>
              <w:pStyle w:val="JSCsummarytabletext"/>
              <w:rPr>
                <w:szCs w:val="20"/>
              </w:rPr>
            </w:pPr>
            <w:r w:rsidRPr="00F05F96">
              <w:rPr>
                <w:szCs w:val="20"/>
              </w:rPr>
              <w:t>Dioxins and furans</w:t>
            </w:r>
            <w:r>
              <w:rPr>
                <w:szCs w:val="20"/>
              </w:rPr>
              <w:t xml:space="preserve"> are manufacturing impurities and will not be formed on storage.  Therefore the content of d</w:t>
            </w:r>
            <w:r w:rsidRPr="00F05F96">
              <w:rPr>
                <w:szCs w:val="20"/>
              </w:rPr>
              <w:t>ioxins and furans</w:t>
            </w:r>
            <w:r>
              <w:rPr>
                <w:szCs w:val="20"/>
              </w:rPr>
              <w:t xml:space="preserve"> was not assessed in the storage stability assessment</w:t>
            </w:r>
          </w:p>
        </w:tc>
        <w:tc>
          <w:tcPr>
            <w:tcW w:w="283" w:type="pct"/>
            <w:shd w:val="clear" w:color="auto" w:fill="auto"/>
          </w:tcPr>
          <w:p w14:paraId="2F3385F1" w14:textId="76F5FB68" w:rsidR="000D21F6" w:rsidRDefault="0015100E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07D2AB29" w14:textId="738D6F92" w:rsidR="000D21F6" w:rsidRDefault="000D21F6" w:rsidP="000D21F6">
            <w:pPr>
              <w:pStyle w:val="JSCsummarytabletext"/>
            </w:pPr>
            <w:r>
              <w:t>Comb, T. 202</w:t>
            </w:r>
            <w:r w:rsidR="00A041FE">
              <w:t>3</w:t>
            </w:r>
          </w:p>
          <w:p w14:paraId="37FCF2CD" w14:textId="365840CB" w:rsidR="000D21F6" w:rsidRDefault="000D21F6" w:rsidP="000D21F6">
            <w:pPr>
              <w:pStyle w:val="JSCsummarytabletext"/>
            </w:pPr>
            <w:r>
              <w:t>Report No. ACE-2</w:t>
            </w:r>
            <w:r w:rsidR="0015100E">
              <w:t>2</w:t>
            </w:r>
            <w:r>
              <w:t>-</w:t>
            </w:r>
            <w:r w:rsidR="0015100E">
              <w:t>293</w:t>
            </w:r>
          </w:p>
          <w:p w14:paraId="66A6307C" w14:textId="0E983069" w:rsidR="000D21F6" w:rsidRDefault="000D21F6" w:rsidP="000D21F6">
            <w:pPr>
              <w:pStyle w:val="JSCsummarytabletext"/>
            </w:pPr>
            <w:r>
              <w:t>Reference No. 0001</w:t>
            </w:r>
            <w:r w:rsidR="0015100E">
              <w:t>12209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09EFF42" w14:textId="2A9D5E13" w:rsidR="000D21F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7E664BD1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0CDD9584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Stability after storage for other periods and/or temperatures</w:t>
            </w:r>
          </w:p>
          <w:p w14:paraId="2BBDAAAB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2.7.2)</w:t>
            </w:r>
          </w:p>
        </w:tc>
        <w:tc>
          <w:tcPr>
            <w:tcW w:w="621" w:type="pct"/>
            <w:shd w:val="clear" w:color="auto" w:fill="auto"/>
          </w:tcPr>
          <w:p w14:paraId="26492110" w14:textId="409BD31A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5E862C77" w14:textId="34FE690F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5C64C046" w14:textId="339211F2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Not required as the product was proven to be stable under accelerated storage conditions (i.e. 14 days at 54°C).</w:t>
            </w:r>
          </w:p>
        </w:tc>
        <w:tc>
          <w:tcPr>
            <w:tcW w:w="283" w:type="pct"/>
            <w:shd w:val="clear" w:color="auto" w:fill="auto"/>
          </w:tcPr>
          <w:p w14:paraId="20311E9D" w14:textId="1F112B69" w:rsidR="00057306" w:rsidRPr="00905537" w:rsidRDefault="00385D50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7703711" w14:textId="70BB0F24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6FD4C56" w14:textId="7DD138F4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0253391D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5778331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lastRenderedPageBreak/>
              <w:t>Minimum content after heat stability testing</w:t>
            </w:r>
          </w:p>
          <w:p w14:paraId="44F0C8C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2.7.3)</w:t>
            </w:r>
          </w:p>
        </w:tc>
        <w:tc>
          <w:tcPr>
            <w:tcW w:w="621" w:type="pct"/>
            <w:shd w:val="clear" w:color="auto" w:fill="auto"/>
          </w:tcPr>
          <w:p w14:paraId="6453CCFD" w14:textId="1E6F48E9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7DEBFD6B" w14:textId="2E4CDE19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6165E735" w14:textId="664CF9B0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Not required as the product was proven to be stable under accelerated storage conditions (i.e. 14 days at 54°C).</w:t>
            </w:r>
          </w:p>
        </w:tc>
        <w:tc>
          <w:tcPr>
            <w:tcW w:w="283" w:type="pct"/>
            <w:shd w:val="clear" w:color="auto" w:fill="auto"/>
          </w:tcPr>
          <w:p w14:paraId="1D63C77B" w14:textId="55F13B8C" w:rsidR="00057306" w:rsidRPr="00905537" w:rsidRDefault="00385D50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7E86A64" w14:textId="22865B3A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A46345A" w14:textId="5E82ECAA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1E56E41B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DC2CDE6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Effect of low temperatures on stability</w:t>
            </w:r>
          </w:p>
          <w:p w14:paraId="4561CB85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2.7.4)</w:t>
            </w:r>
          </w:p>
        </w:tc>
        <w:tc>
          <w:tcPr>
            <w:tcW w:w="621" w:type="pct"/>
            <w:shd w:val="clear" w:color="auto" w:fill="auto"/>
          </w:tcPr>
          <w:p w14:paraId="53C98B6D" w14:textId="5525BD16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75F6B3D4" w14:textId="23D3C5C4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145DC70D" w14:textId="736C5EA5" w:rsidR="00057306" w:rsidRPr="00905537" w:rsidRDefault="00A01B6B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6CA9FB16" w14:textId="0E56C2B4" w:rsidR="00057306" w:rsidRPr="00905537" w:rsidRDefault="00385D50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0127221" w14:textId="31782658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6EB12EA2" w14:textId="5FBE11B1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6BA54C13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06799EF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Ambient temperature shelf life</w:t>
            </w:r>
          </w:p>
          <w:p w14:paraId="02D49505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2.7.5)</w:t>
            </w:r>
          </w:p>
        </w:tc>
        <w:tc>
          <w:tcPr>
            <w:tcW w:w="621" w:type="pct"/>
            <w:shd w:val="clear" w:color="auto" w:fill="auto"/>
          </w:tcPr>
          <w:p w14:paraId="30659D23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  <w:tc>
          <w:tcPr>
            <w:tcW w:w="573" w:type="pct"/>
            <w:shd w:val="clear" w:color="auto" w:fill="auto"/>
          </w:tcPr>
          <w:p w14:paraId="454A03A9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  <w:tc>
          <w:tcPr>
            <w:tcW w:w="1458" w:type="pct"/>
            <w:shd w:val="clear" w:color="auto" w:fill="auto"/>
          </w:tcPr>
          <w:p w14:paraId="22F845D5" w14:textId="10F9D543" w:rsidR="00057306" w:rsidRDefault="00385D50" w:rsidP="00905537">
            <w:pPr>
              <w:pStyle w:val="JSCsummarytabletext"/>
              <w:rPr>
                <w:szCs w:val="20"/>
              </w:rPr>
            </w:pPr>
            <w:r w:rsidRPr="00694524">
              <w:rPr>
                <w:b/>
                <w:bCs/>
                <w:szCs w:val="20"/>
              </w:rPr>
              <w:t>Study ongoing</w:t>
            </w:r>
            <w:r w:rsidR="00D426DA">
              <w:rPr>
                <w:szCs w:val="20"/>
              </w:rPr>
              <w:t>, due for completion in 2024</w:t>
            </w:r>
          </w:p>
          <w:p w14:paraId="299BC8A8" w14:textId="1ED11DB1" w:rsidR="00385D50" w:rsidRDefault="00385D50" w:rsidP="00385D50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Ambient temperature stability for 24 months at 25°C in foil sachet PET12/MPET12/LLDPE</w:t>
            </w:r>
          </w:p>
          <w:p w14:paraId="586DAB6C" w14:textId="77777777" w:rsidR="00385D50" w:rsidRPr="002F283B" w:rsidRDefault="00385D50" w:rsidP="00385D50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Metalized Polyester (MPET)</w:t>
            </w:r>
          </w:p>
          <w:p w14:paraId="025638A3" w14:textId="77777777" w:rsidR="00385D50" w:rsidRPr="002F283B" w:rsidRDefault="00385D50" w:rsidP="00385D50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Linear Low Density Polyethylene  (LLDPE)</w:t>
            </w:r>
          </w:p>
          <w:p w14:paraId="40C775FE" w14:textId="77777777" w:rsidR="00385D50" w:rsidRDefault="00385D50" w:rsidP="00385D50">
            <w:pPr>
              <w:pStyle w:val="JSCsummarytabletext"/>
              <w:rPr>
                <w:szCs w:val="20"/>
              </w:rPr>
            </w:pPr>
            <w:r w:rsidRPr="002F283B">
              <w:rPr>
                <w:szCs w:val="20"/>
              </w:rPr>
              <w:t>Polyethylene Terephthalate (PET)</w:t>
            </w:r>
          </w:p>
          <w:p w14:paraId="3F0674A2" w14:textId="28BDF901" w:rsidR="00385D50" w:rsidRDefault="00385D50" w:rsidP="00385D50">
            <w:pPr>
              <w:pStyle w:val="JSCsummarytabletext"/>
              <w:rPr>
                <w:rFonts w:cs="Arial"/>
                <w:color w:val="000000"/>
              </w:rPr>
            </w:pPr>
            <w:r>
              <w:rPr>
                <w:szCs w:val="20"/>
              </w:rPr>
              <w:t xml:space="preserve">Appearance initial: </w:t>
            </w:r>
            <w:r>
              <w:rPr>
                <w:rFonts w:cs="Arial"/>
                <w:color w:val="000000"/>
              </w:rPr>
              <w:t>white powder</w:t>
            </w:r>
          </w:p>
          <w:p w14:paraId="75B52FC8" w14:textId="143AEC4D" w:rsidR="00385D50" w:rsidRDefault="00385D50" w:rsidP="00385D50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2,4-D sodium salt: initial: 95.1 % w/w</w:t>
            </w:r>
          </w:p>
          <w:p w14:paraId="437B40DD" w14:textId="2352F385" w:rsidR="00385D50" w:rsidRPr="00905537" w:rsidRDefault="00755871" w:rsidP="00385D50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Free phenol content: 0.85 g/kg</w:t>
            </w:r>
          </w:p>
        </w:tc>
        <w:tc>
          <w:tcPr>
            <w:tcW w:w="283" w:type="pct"/>
            <w:shd w:val="clear" w:color="auto" w:fill="auto"/>
          </w:tcPr>
          <w:p w14:paraId="6A742949" w14:textId="76B8A065" w:rsidR="00057306" w:rsidRPr="00905537" w:rsidRDefault="00385D50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2D0849C2" w14:textId="39B30A5D" w:rsidR="0012630B" w:rsidRDefault="0012630B" w:rsidP="0012630B">
            <w:pPr>
              <w:pStyle w:val="JSCsummarytabletext"/>
            </w:pPr>
            <w:r>
              <w:t>Report No. ACE-21-386</w:t>
            </w:r>
          </w:p>
          <w:p w14:paraId="1CFAD514" w14:textId="77777777" w:rsidR="00057306" w:rsidRDefault="0012630B" w:rsidP="0012630B">
            <w:pPr>
              <w:pStyle w:val="JSCsummarytabletext"/>
            </w:pPr>
            <w:r>
              <w:t>Reference No. 000109841</w:t>
            </w:r>
          </w:p>
          <w:p w14:paraId="0560CEE8" w14:textId="39DE118F" w:rsidR="00755871" w:rsidRPr="00905537" w:rsidRDefault="00755871" w:rsidP="0012630B">
            <w:pPr>
              <w:pStyle w:val="JSCsummarytabletext"/>
              <w:rPr>
                <w:szCs w:val="20"/>
              </w:rPr>
            </w:pPr>
            <w:r>
              <w:t>Study ongoing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EE57A5" w14:textId="448500D9" w:rsidR="0005730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On going</w:t>
            </w:r>
          </w:p>
        </w:tc>
      </w:tr>
      <w:tr w:rsidR="00057306" w:rsidRPr="00905537" w14:paraId="32A3B2D0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F646DE9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Shelf life in months</w:t>
            </w:r>
            <w:r w:rsidRPr="00905537">
              <w:rPr>
                <w:szCs w:val="20"/>
              </w:rPr>
              <w:br/>
              <w:t>(if less than 2 years)</w:t>
            </w:r>
          </w:p>
          <w:p w14:paraId="0AD96AF9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2.7.6)</w:t>
            </w:r>
          </w:p>
        </w:tc>
        <w:tc>
          <w:tcPr>
            <w:tcW w:w="621" w:type="pct"/>
            <w:shd w:val="clear" w:color="auto" w:fill="auto"/>
          </w:tcPr>
          <w:p w14:paraId="51E99870" w14:textId="510B2BFE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0989F38E" w14:textId="34A393AE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462C3D0A" w14:textId="5A3A948B" w:rsidR="00057306" w:rsidRDefault="00385D50" w:rsidP="00905537">
            <w:pPr>
              <w:pStyle w:val="JSCsummarytabletext"/>
            </w:pPr>
            <w:r w:rsidRPr="006B2B08">
              <w:t>Not required as the product was proven to be stable under exaggerated conditions (</w:t>
            </w:r>
            <w:r w:rsidRPr="00DF2D9E">
              <w:rPr>
                <w:i/>
              </w:rPr>
              <w:t>i.e.</w:t>
            </w:r>
            <w:r w:rsidRPr="006B2B08">
              <w:t xml:space="preserve"> 14 days at 54</w:t>
            </w:r>
            <w:r>
              <w:t xml:space="preserve"> </w:t>
            </w:r>
            <w:r w:rsidRPr="006B2B08">
              <w:t>°C)</w:t>
            </w:r>
            <w:r w:rsidR="00BE6BC8">
              <w:t xml:space="preserve"> which supports a shelf life of 2 years at ambient temperature.</w:t>
            </w:r>
          </w:p>
          <w:p w14:paraId="0C515386" w14:textId="25A52A90" w:rsidR="00755871" w:rsidRPr="00905537" w:rsidRDefault="00755871" w:rsidP="00905537">
            <w:pPr>
              <w:pStyle w:val="JSCsummarytabletext"/>
              <w:rPr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14:paraId="26FDF35A" w14:textId="02653CFA" w:rsidR="00057306" w:rsidRPr="00905537" w:rsidRDefault="00385D50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776D9BF5" w14:textId="00E0F03B" w:rsidR="00057306" w:rsidRPr="00905537" w:rsidRDefault="00385D50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3050528" w14:textId="19B9AEA3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40E899C7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D0FA2E3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Wettability</w:t>
            </w:r>
          </w:p>
          <w:p w14:paraId="6BE8C9AF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2.8.1)</w:t>
            </w:r>
          </w:p>
        </w:tc>
        <w:tc>
          <w:tcPr>
            <w:tcW w:w="621" w:type="pct"/>
            <w:shd w:val="clear" w:color="auto" w:fill="auto"/>
          </w:tcPr>
          <w:p w14:paraId="5C8E3C01" w14:textId="48AE8F0E" w:rsidR="00057306" w:rsidRPr="00905537" w:rsidRDefault="00EF25AE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53.3</w:t>
            </w:r>
          </w:p>
        </w:tc>
        <w:tc>
          <w:tcPr>
            <w:tcW w:w="573" w:type="pct"/>
            <w:shd w:val="clear" w:color="auto" w:fill="auto"/>
          </w:tcPr>
          <w:p w14:paraId="66333D4F" w14:textId="77777777" w:rsidR="002C2568" w:rsidRDefault="002C2568" w:rsidP="002C2568">
            <w:pPr>
              <w:pStyle w:val="JSCsummarytabletext"/>
            </w:pPr>
            <w:r>
              <w:t>2,4-D 95 SP</w:t>
            </w:r>
          </w:p>
          <w:p w14:paraId="56C3EB12" w14:textId="77777777" w:rsidR="002C2568" w:rsidRDefault="002C2568" w:rsidP="002C2568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57A0CEE6" w14:textId="351DF68B" w:rsidR="00057306" w:rsidRPr="00905537" w:rsidRDefault="002C2568" w:rsidP="002C2568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22FE668E" w14:textId="77777777" w:rsidR="00057306" w:rsidRDefault="00EF25AE" w:rsidP="00905537">
            <w:pPr>
              <w:pStyle w:val="JSCsummarytabletext"/>
            </w:pPr>
            <w:r>
              <w:t>Wettability initial : 10 seconds</w:t>
            </w:r>
          </w:p>
          <w:p w14:paraId="4F2E33E8" w14:textId="4AD7A07D" w:rsidR="00EF25AE" w:rsidRPr="00905537" w:rsidRDefault="00EF25AE" w:rsidP="00905537">
            <w:pPr>
              <w:pStyle w:val="JSCsummarytabletext"/>
              <w:rPr>
                <w:szCs w:val="20"/>
              </w:rPr>
            </w:pPr>
            <w:r>
              <w:t>Wettability after storage: 11 seconds</w:t>
            </w:r>
          </w:p>
        </w:tc>
        <w:tc>
          <w:tcPr>
            <w:tcW w:w="283" w:type="pct"/>
            <w:shd w:val="clear" w:color="auto" w:fill="auto"/>
          </w:tcPr>
          <w:p w14:paraId="3A8A29C4" w14:textId="71BC7003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070AE688" w14:textId="77777777" w:rsidR="002C2568" w:rsidRDefault="002C2568" w:rsidP="002C2568">
            <w:pPr>
              <w:pStyle w:val="JSCsummarytabletext"/>
            </w:pPr>
            <w:r>
              <w:t>Comb, T. 2022a</w:t>
            </w:r>
          </w:p>
          <w:p w14:paraId="483AA308" w14:textId="77777777" w:rsidR="002C2568" w:rsidRDefault="002C2568" w:rsidP="002C2568">
            <w:pPr>
              <w:pStyle w:val="JSCsummarytabletext"/>
            </w:pPr>
            <w:r>
              <w:t>Report No. ACE-21-385</w:t>
            </w:r>
          </w:p>
          <w:p w14:paraId="61711FEA" w14:textId="0C8D4985" w:rsidR="00057306" w:rsidRPr="00905537" w:rsidRDefault="002C2568" w:rsidP="002C2568">
            <w:pPr>
              <w:pStyle w:val="JSCsummarytabletext"/>
              <w:rPr>
                <w:szCs w:val="20"/>
              </w:rPr>
            </w:pPr>
            <w:r>
              <w:t>Reference No. 000109839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BE23A6F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50057BD0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6603EE3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lastRenderedPageBreak/>
              <w:t>Persistence of foaming</w:t>
            </w:r>
          </w:p>
          <w:p w14:paraId="25594AE8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2.8.2)</w:t>
            </w:r>
          </w:p>
        </w:tc>
        <w:tc>
          <w:tcPr>
            <w:tcW w:w="621" w:type="pct"/>
            <w:shd w:val="clear" w:color="auto" w:fill="auto"/>
          </w:tcPr>
          <w:p w14:paraId="6D9B61D9" w14:textId="58C1DFFF" w:rsidR="00057306" w:rsidRPr="00905537" w:rsidRDefault="00EF25AE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47.3</w:t>
            </w:r>
          </w:p>
        </w:tc>
        <w:tc>
          <w:tcPr>
            <w:tcW w:w="573" w:type="pct"/>
            <w:shd w:val="clear" w:color="auto" w:fill="auto"/>
          </w:tcPr>
          <w:p w14:paraId="598806A4" w14:textId="77777777" w:rsidR="002C2568" w:rsidRDefault="002C2568" w:rsidP="002C2568">
            <w:pPr>
              <w:pStyle w:val="JSCsummarytabletext"/>
            </w:pPr>
            <w:r>
              <w:t>2,4-D 95 SP</w:t>
            </w:r>
          </w:p>
          <w:p w14:paraId="52739ABE" w14:textId="77777777" w:rsidR="002C2568" w:rsidRDefault="002C2568" w:rsidP="002C2568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7D05AB2E" w14:textId="38044AB5" w:rsidR="00057306" w:rsidRPr="00905537" w:rsidRDefault="002C2568" w:rsidP="002C2568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3E8E009D" w14:textId="37AF1D79" w:rsidR="00057306" w:rsidRDefault="00EF25AE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Performed at minimum (3.11 g test</w:t>
            </w:r>
            <w:r w:rsidR="00A601A2">
              <w:rPr>
                <w:szCs w:val="20"/>
              </w:rPr>
              <w:t xml:space="preserve"> </w:t>
            </w:r>
            <w:r>
              <w:rPr>
                <w:szCs w:val="20"/>
              </w:rPr>
              <w:t>item/L) and maximum (4.66 g</w:t>
            </w:r>
            <w:r w:rsidR="00A601A2">
              <w:rPr>
                <w:szCs w:val="20"/>
              </w:rPr>
              <w:t xml:space="preserve"> test item</w:t>
            </w:r>
            <w:r>
              <w:rPr>
                <w:szCs w:val="20"/>
              </w:rPr>
              <w:t>/L</w:t>
            </w:r>
            <w:r w:rsidR="00A601A2">
              <w:rPr>
                <w:szCs w:val="20"/>
              </w:rPr>
              <w:t>) application rates</w:t>
            </w:r>
            <w:r w:rsidR="00510DC5">
              <w:rPr>
                <w:szCs w:val="20"/>
              </w:rPr>
              <w:t xml:space="preserve"> </w:t>
            </w:r>
            <w:r w:rsidR="00510DC5" w:rsidRPr="00510DC5">
              <w:rPr>
                <w:szCs w:val="20"/>
              </w:rPr>
              <w:t>in standard water D</w:t>
            </w:r>
            <w:r w:rsidR="00510DC5">
              <w:rPr>
                <w:szCs w:val="20"/>
              </w:rPr>
              <w:t>.</w:t>
            </w:r>
          </w:p>
          <w:p w14:paraId="68BA52DC" w14:textId="000B5A6E" w:rsidR="002E54F2" w:rsidRDefault="002E54F2" w:rsidP="002E54F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 xml:space="preserve">Initial: </w:t>
            </w:r>
            <w:r w:rsidR="00510DC5">
              <w:rPr>
                <w:szCs w:val="20"/>
              </w:rPr>
              <w:t>A</w:t>
            </w:r>
            <w:r w:rsidR="00510DC5" w:rsidRPr="00E916D2">
              <w:rPr>
                <w:szCs w:val="20"/>
              </w:rPr>
              <w:t>fter several inversions of the test item diluted</w:t>
            </w:r>
            <w:r w:rsidR="00510DC5">
              <w:rPr>
                <w:szCs w:val="20"/>
              </w:rPr>
              <w:t>, foam was observed initially and after 10 seconds. A</w:t>
            </w:r>
            <w:r w:rsidRPr="00E916D2">
              <w:rPr>
                <w:szCs w:val="20"/>
              </w:rPr>
              <w:t>fter 1 min of standing</w:t>
            </w:r>
            <w:r w:rsidR="00510DC5">
              <w:rPr>
                <w:szCs w:val="20"/>
              </w:rPr>
              <w:t>, no foam was present</w:t>
            </w:r>
            <w:r w:rsidR="00351DFB">
              <w:rPr>
                <w:szCs w:val="20"/>
              </w:rPr>
              <w:t>. Test performed at 20°C.</w:t>
            </w:r>
          </w:p>
          <w:p w14:paraId="5D84EC89" w14:textId="76848C20" w:rsidR="002E54F2" w:rsidRPr="00905537" w:rsidRDefault="002E54F2" w:rsidP="002E54F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 xml:space="preserve">After storage: </w:t>
            </w:r>
            <w:r w:rsidR="00351DFB">
              <w:rPr>
                <w:szCs w:val="20"/>
              </w:rPr>
              <w:t>A</w:t>
            </w:r>
            <w:r w:rsidR="00351DFB" w:rsidRPr="00E916D2">
              <w:rPr>
                <w:szCs w:val="20"/>
              </w:rPr>
              <w:t>fter several inversions of the test item diluted</w:t>
            </w:r>
            <w:r w:rsidR="00351DFB">
              <w:rPr>
                <w:szCs w:val="20"/>
              </w:rPr>
              <w:t>, foam was observed initially and after 10 seconds. A</w:t>
            </w:r>
            <w:r w:rsidR="00351DFB" w:rsidRPr="00E916D2">
              <w:rPr>
                <w:szCs w:val="20"/>
              </w:rPr>
              <w:t>fter 1 min of standing</w:t>
            </w:r>
            <w:r w:rsidR="00351DFB">
              <w:rPr>
                <w:szCs w:val="20"/>
              </w:rPr>
              <w:t>, no foam was present. Test performed at 22°C.</w:t>
            </w:r>
          </w:p>
        </w:tc>
        <w:tc>
          <w:tcPr>
            <w:tcW w:w="283" w:type="pct"/>
            <w:shd w:val="clear" w:color="auto" w:fill="auto"/>
          </w:tcPr>
          <w:p w14:paraId="4F73221B" w14:textId="16893E15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234A1E1A" w14:textId="77777777" w:rsidR="002C2568" w:rsidRDefault="002C2568" w:rsidP="002C2568">
            <w:pPr>
              <w:pStyle w:val="JSCsummarytabletext"/>
            </w:pPr>
            <w:r>
              <w:t>Comb, T. 2022a</w:t>
            </w:r>
          </w:p>
          <w:p w14:paraId="6D719A6B" w14:textId="77777777" w:rsidR="002C2568" w:rsidRDefault="002C2568" w:rsidP="002C2568">
            <w:pPr>
              <w:pStyle w:val="JSCsummarytabletext"/>
            </w:pPr>
            <w:r>
              <w:t>Report No. ACE-21-385</w:t>
            </w:r>
          </w:p>
          <w:p w14:paraId="0EF03396" w14:textId="3A3DE5F2" w:rsidR="00057306" w:rsidRPr="00905537" w:rsidRDefault="002C2568" w:rsidP="002C2568">
            <w:pPr>
              <w:pStyle w:val="JSCsummarytabletext"/>
              <w:rPr>
                <w:szCs w:val="20"/>
              </w:rPr>
            </w:pPr>
            <w:r>
              <w:t>Reference No. 000109839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FF7C9CD" w14:textId="5CA45F5C" w:rsidR="0005730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057306" w:rsidRPr="00905537" w14:paraId="65CC0398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D6BB932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Suspensibility</w:t>
            </w:r>
          </w:p>
          <w:p w14:paraId="28AC9CD1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2.8.3.1)</w:t>
            </w:r>
          </w:p>
        </w:tc>
        <w:tc>
          <w:tcPr>
            <w:tcW w:w="621" w:type="pct"/>
            <w:shd w:val="clear" w:color="auto" w:fill="auto"/>
          </w:tcPr>
          <w:p w14:paraId="0108B5E7" w14:textId="3C87802E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46370655" w14:textId="354D2CDE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47FAB330" w14:textId="0321535A" w:rsidR="00057306" w:rsidRPr="00905537" w:rsidRDefault="008364BD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7B9023D" w14:textId="596AAC93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0F97DB25" w14:textId="6C6B6FAC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FBECD04" w14:textId="036D55F2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034A27AC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5EB2C2B2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Spontaneity of dispersion</w:t>
            </w:r>
          </w:p>
          <w:p w14:paraId="0AE416C3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2.8.3.2)</w:t>
            </w:r>
          </w:p>
        </w:tc>
        <w:tc>
          <w:tcPr>
            <w:tcW w:w="621" w:type="pct"/>
            <w:shd w:val="clear" w:color="auto" w:fill="auto"/>
          </w:tcPr>
          <w:p w14:paraId="6B49E01F" w14:textId="6CBF176A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0C2808B0" w14:textId="79F22462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76E2127D" w14:textId="30876496" w:rsidR="00057306" w:rsidRPr="00905537" w:rsidRDefault="008364BD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59EC3B59" w14:textId="70A80561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6AD9B93" w14:textId="78E349A7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5D3632DD" w14:textId="1486D745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746268C4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EE0ADB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Dispersion stability</w:t>
            </w:r>
          </w:p>
          <w:p w14:paraId="1C7593E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2.8.3.3)</w:t>
            </w:r>
          </w:p>
        </w:tc>
        <w:tc>
          <w:tcPr>
            <w:tcW w:w="621" w:type="pct"/>
            <w:shd w:val="clear" w:color="auto" w:fill="auto"/>
          </w:tcPr>
          <w:p w14:paraId="65B82C3B" w14:textId="33EC6426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6585C46C" w14:textId="0ECAE365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57CD6024" w14:textId="552A8D82" w:rsidR="00057306" w:rsidRPr="00905537" w:rsidRDefault="008364BD" w:rsidP="00905537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CEE170C" w14:textId="18824826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4F71C9F" w14:textId="5916A4F5" w:rsidR="00057306" w:rsidRPr="00905537" w:rsidRDefault="004C6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711E3F1" w14:textId="13FD27F1" w:rsidR="00057306" w:rsidRPr="00905537" w:rsidRDefault="00057306" w:rsidP="00905537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05C520EE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E5A2DB2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Degree of dissolution and dilution stability</w:t>
            </w:r>
          </w:p>
          <w:p w14:paraId="649807A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2.8.4)</w:t>
            </w:r>
          </w:p>
        </w:tc>
        <w:tc>
          <w:tcPr>
            <w:tcW w:w="621" w:type="pct"/>
            <w:shd w:val="clear" w:color="auto" w:fill="auto"/>
          </w:tcPr>
          <w:p w14:paraId="376AE44B" w14:textId="32AFF844" w:rsidR="00057306" w:rsidRPr="00905537" w:rsidRDefault="00EF25AE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179.1</w:t>
            </w:r>
          </w:p>
        </w:tc>
        <w:tc>
          <w:tcPr>
            <w:tcW w:w="573" w:type="pct"/>
            <w:shd w:val="clear" w:color="auto" w:fill="auto"/>
          </w:tcPr>
          <w:p w14:paraId="17B2D9DF" w14:textId="77777777" w:rsidR="002C2568" w:rsidRDefault="002C2568" w:rsidP="002C2568">
            <w:pPr>
              <w:pStyle w:val="JSCsummarytabletext"/>
            </w:pPr>
            <w:r>
              <w:t>2,4-D 95 SP</w:t>
            </w:r>
          </w:p>
          <w:p w14:paraId="435D0ADD" w14:textId="77777777" w:rsidR="002C2568" w:rsidRDefault="002C2568" w:rsidP="002C2568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1AC4DB6D" w14:textId="6376ABBB" w:rsidR="00057306" w:rsidRPr="00905537" w:rsidRDefault="002C2568" w:rsidP="002C2568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23FCC589" w14:textId="216F68F3" w:rsidR="00057306" w:rsidRDefault="00A601A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 xml:space="preserve">Performed at </w:t>
            </w:r>
            <w:r w:rsidR="00351DFB">
              <w:rPr>
                <w:szCs w:val="20"/>
              </w:rPr>
              <w:t>highest recommended concentration within the scope of the method (3 g in 250 mL).</w:t>
            </w:r>
          </w:p>
          <w:p w14:paraId="056B54C3" w14:textId="410C1D3E" w:rsidR="002C2568" w:rsidRDefault="002C2568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5 minute test:</w:t>
            </w:r>
          </w:p>
          <w:p w14:paraId="5FD75812" w14:textId="77777777" w:rsidR="002C2568" w:rsidRDefault="002C2568" w:rsidP="002C2568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Initial 0.032% w/w residue</w:t>
            </w:r>
          </w:p>
          <w:p w14:paraId="2556F378" w14:textId="6345BCDD" w:rsidR="002C2568" w:rsidRDefault="002C2568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After storage 0.0955 % w/w resudie</w:t>
            </w:r>
          </w:p>
          <w:p w14:paraId="7318DA04" w14:textId="77777777" w:rsidR="002C2568" w:rsidRDefault="002C2568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24 hour test:</w:t>
            </w:r>
          </w:p>
          <w:p w14:paraId="0D22B7B2" w14:textId="65D68515" w:rsidR="002C2568" w:rsidRPr="00905537" w:rsidRDefault="002C2568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No residue init</w:t>
            </w:r>
            <w:r w:rsidR="004C61A2">
              <w:rPr>
                <w:szCs w:val="20"/>
              </w:rPr>
              <w:t>i</w:t>
            </w:r>
            <w:r>
              <w:rPr>
                <w:szCs w:val="20"/>
              </w:rPr>
              <w:t>ally or after storage</w:t>
            </w:r>
          </w:p>
        </w:tc>
        <w:tc>
          <w:tcPr>
            <w:tcW w:w="283" w:type="pct"/>
            <w:shd w:val="clear" w:color="auto" w:fill="auto"/>
          </w:tcPr>
          <w:p w14:paraId="07EDEC01" w14:textId="5E7A57DA" w:rsidR="00057306" w:rsidRPr="00905537" w:rsidRDefault="004C61A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4D8388A7" w14:textId="26ECA4F0" w:rsidR="00057306" w:rsidRPr="00905537" w:rsidRDefault="00057306" w:rsidP="002C2568">
            <w:pPr>
              <w:pStyle w:val="JSCsummarytabletext"/>
              <w:rPr>
                <w:szCs w:val="20"/>
              </w:rPr>
            </w:pPr>
          </w:p>
        </w:tc>
        <w:tc>
          <w:tcPr>
            <w:tcW w:w="689" w:type="pct"/>
            <w:shd w:val="clear" w:color="auto" w:fill="D9D9D9" w:themeFill="background1" w:themeFillShade="D9"/>
          </w:tcPr>
          <w:p w14:paraId="4A1E418A" w14:textId="5F43A7E1" w:rsidR="00057306" w:rsidRPr="00905537" w:rsidRDefault="00C93D24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  <w:tr w:rsidR="00876252" w:rsidRPr="00905537" w14:paraId="244E5B43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68CFD1C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lastRenderedPageBreak/>
              <w:t>Particle size distribution/</w:t>
            </w:r>
            <w:r w:rsidRPr="00905537">
              <w:rPr>
                <w:szCs w:val="20"/>
              </w:rPr>
              <w:t>nominal size range of granules</w:t>
            </w:r>
          </w:p>
          <w:p w14:paraId="19D71349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2.8.5.1.1)</w:t>
            </w:r>
          </w:p>
        </w:tc>
        <w:tc>
          <w:tcPr>
            <w:tcW w:w="621" w:type="pct"/>
            <w:shd w:val="clear" w:color="auto" w:fill="auto"/>
          </w:tcPr>
          <w:p w14:paraId="6B0B9196" w14:textId="3FE776B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35DD1EEE" w14:textId="2DC30AE0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7EF8589D" w14:textId="2E85018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186C7C2B" w14:textId="3F985CD4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14E43E4A" w14:textId="532E011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33646FF" w14:textId="71F21307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1DD6BED5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D0FDCC6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Wet sieve test</w:t>
            </w:r>
          </w:p>
          <w:p w14:paraId="1495840E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2.8.5.1.2)</w:t>
            </w:r>
          </w:p>
        </w:tc>
        <w:tc>
          <w:tcPr>
            <w:tcW w:w="621" w:type="pct"/>
            <w:shd w:val="clear" w:color="auto" w:fill="auto"/>
          </w:tcPr>
          <w:p w14:paraId="46F7C4C2" w14:textId="5B64536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2A441EBE" w14:textId="32E15743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125C37D1" w14:textId="1028A79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6D609C4" w14:textId="02B2DE06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0C4190ED" w14:textId="22FC3132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619D27" w14:textId="6ED0E282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206090E7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5263A6CD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 xml:space="preserve">Dust content </w:t>
            </w:r>
          </w:p>
          <w:p w14:paraId="5402F3DE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2.8.5.2.1)</w:t>
            </w:r>
          </w:p>
        </w:tc>
        <w:tc>
          <w:tcPr>
            <w:tcW w:w="621" w:type="pct"/>
            <w:shd w:val="clear" w:color="auto" w:fill="auto"/>
          </w:tcPr>
          <w:p w14:paraId="10526CFC" w14:textId="24B60812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452BB126" w14:textId="76606610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3837E216" w14:textId="6B38779C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52E93351" w14:textId="705188F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76295A6" w14:textId="030152B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7C13D85E" w14:textId="5E8E95E0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18B55496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33A3A00C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Particle size of dust</w:t>
            </w:r>
          </w:p>
          <w:p w14:paraId="273FB3B1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2.8.5.2.2)</w:t>
            </w:r>
          </w:p>
        </w:tc>
        <w:tc>
          <w:tcPr>
            <w:tcW w:w="621" w:type="pct"/>
            <w:shd w:val="clear" w:color="auto" w:fill="auto"/>
          </w:tcPr>
          <w:p w14:paraId="51DD6424" w14:textId="644FEF56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3557A6ED" w14:textId="699DB47F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7EAB9082" w14:textId="62224872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16D3D732" w14:textId="58423539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7F35854" w14:textId="7F00B68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D906D14" w14:textId="1F18ADEF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46F870E8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F7ABA6E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 xml:space="preserve">Attrition </w:t>
            </w:r>
          </w:p>
          <w:p w14:paraId="224F1A27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2.8.5.3)</w:t>
            </w:r>
          </w:p>
        </w:tc>
        <w:tc>
          <w:tcPr>
            <w:tcW w:w="621" w:type="pct"/>
            <w:shd w:val="clear" w:color="auto" w:fill="auto"/>
          </w:tcPr>
          <w:p w14:paraId="4FAB1E50" w14:textId="55282D7F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72B6BC39" w14:textId="01664E16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675FDCC0" w14:textId="4CCE5983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63A4B04D" w14:textId="234CE749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400C7228" w14:textId="5851A1A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38844FDC" w14:textId="10D57175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7AB1961B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41040C8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Hardness and integrity</w:t>
            </w:r>
          </w:p>
          <w:p w14:paraId="3E9223F4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2.8.5.4)</w:t>
            </w:r>
          </w:p>
        </w:tc>
        <w:tc>
          <w:tcPr>
            <w:tcW w:w="621" w:type="pct"/>
            <w:shd w:val="clear" w:color="auto" w:fill="auto"/>
          </w:tcPr>
          <w:p w14:paraId="077A25AE" w14:textId="45A3159C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7404361C" w14:textId="1C80CB2E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609CCF53" w14:textId="13FF5E75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ACA866E" w14:textId="46D77191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46941DA6" w14:textId="522C90F4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3B425487" w14:textId="676E61DB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39B5EAC4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09D88C90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Emulsifiability</w:t>
            </w:r>
          </w:p>
          <w:p w14:paraId="53952270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2.8.6.1)</w:t>
            </w:r>
          </w:p>
        </w:tc>
        <w:tc>
          <w:tcPr>
            <w:tcW w:w="621" w:type="pct"/>
            <w:shd w:val="clear" w:color="auto" w:fill="auto"/>
          </w:tcPr>
          <w:p w14:paraId="1B571063" w14:textId="4E142C00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761C5671" w14:textId="76E8E13A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382D1AE5" w14:textId="5F156E1F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356DA81F" w14:textId="542E856F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4AD77A70" w14:textId="17C1DBE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780F7F9" w14:textId="10ACEBEC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1D6BFC79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12FC3CD8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Emulsion stability</w:t>
            </w:r>
          </w:p>
          <w:p w14:paraId="71B6E390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2.8.6.2)</w:t>
            </w:r>
          </w:p>
        </w:tc>
        <w:tc>
          <w:tcPr>
            <w:tcW w:w="621" w:type="pct"/>
            <w:shd w:val="clear" w:color="auto" w:fill="auto"/>
          </w:tcPr>
          <w:p w14:paraId="1044F4E4" w14:textId="78AD0C35" w:rsidR="00876252" w:rsidRPr="00905537" w:rsidDel="0096662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40737FC2" w14:textId="21BA37F4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29F90068" w14:textId="0001584C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509161D5" w14:textId="4EA5081E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7463103A" w14:textId="2C353CB2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77277D6" w14:textId="54E37CA6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56197790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52C17C7B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Re-emulsifiability</w:t>
            </w:r>
          </w:p>
          <w:p w14:paraId="63D1624F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2.8.6.3)</w:t>
            </w:r>
          </w:p>
        </w:tc>
        <w:tc>
          <w:tcPr>
            <w:tcW w:w="621" w:type="pct"/>
            <w:shd w:val="clear" w:color="auto" w:fill="auto"/>
          </w:tcPr>
          <w:p w14:paraId="72B5528E" w14:textId="5B56BC0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312CF3F8" w14:textId="297932A3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2498379A" w14:textId="299870FB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E99E5DC" w14:textId="583317E3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71141DBB" w14:textId="3B283CFA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BC59608" w14:textId="3631C3D2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1A41D99B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2A0CB42B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Flowability</w:t>
            </w:r>
          </w:p>
          <w:p w14:paraId="44689BD4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2.8.7.1)</w:t>
            </w:r>
          </w:p>
        </w:tc>
        <w:tc>
          <w:tcPr>
            <w:tcW w:w="621" w:type="pct"/>
            <w:shd w:val="clear" w:color="auto" w:fill="auto"/>
          </w:tcPr>
          <w:p w14:paraId="7C2EF56B" w14:textId="1DCEC86F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308A0F2B" w14:textId="20EC1781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3B74C3DB" w14:textId="1C4E66CA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098A7D3B" w14:textId="06CA0C55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20F2FDA7" w14:textId="1047CE28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4F9B282" w14:textId="2E322F20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7C1854A5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B45C182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lastRenderedPageBreak/>
              <w:t>Pourability</w:t>
            </w:r>
          </w:p>
          <w:p w14:paraId="6E1D8CE3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2.8.7.2)</w:t>
            </w:r>
          </w:p>
        </w:tc>
        <w:tc>
          <w:tcPr>
            <w:tcW w:w="621" w:type="pct"/>
            <w:shd w:val="clear" w:color="auto" w:fill="auto"/>
          </w:tcPr>
          <w:p w14:paraId="7EB2D99F" w14:textId="5218F0D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2E539E07" w14:textId="21DC3C1A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58E2305C" w14:textId="18FA7CA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78660DA3" w14:textId="5C8DBA69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7E262CB5" w14:textId="44352583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98E1DC2" w14:textId="56469E50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5FB9CFDE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4C742E7C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Dustability following accelerated storage</w:t>
            </w:r>
          </w:p>
          <w:p w14:paraId="20281E4B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2.8.7.3)</w:t>
            </w:r>
          </w:p>
        </w:tc>
        <w:tc>
          <w:tcPr>
            <w:tcW w:w="621" w:type="pct"/>
            <w:shd w:val="clear" w:color="auto" w:fill="auto"/>
          </w:tcPr>
          <w:p w14:paraId="3E1EF585" w14:textId="3DBFEAD5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44BDB3BA" w14:textId="06A0CE7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3CA4BA31" w14:textId="621E5478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1687B88E" w14:textId="409B6F3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6FBFCF63" w14:textId="2607435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2C8404D3" w14:textId="6E344C09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5F5540BF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766860D8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Physical compatibility of tank mixes</w:t>
            </w:r>
          </w:p>
          <w:p w14:paraId="1D583F93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2.9.1)</w:t>
            </w:r>
          </w:p>
        </w:tc>
        <w:tc>
          <w:tcPr>
            <w:tcW w:w="621" w:type="pct"/>
            <w:shd w:val="clear" w:color="auto" w:fill="auto"/>
          </w:tcPr>
          <w:p w14:paraId="5D8B9CAE" w14:textId="22971679" w:rsidR="00057306" w:rsidRPr="00905537" w:rsidRDefault="0087625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5006947B" w14:textId="282BCB38" w:rsidR="00057306" w:rsidRPr="00905537" w:rsidRDefault="0087625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277B0149" w14:textId="62CF3323" w:rsidR="00057306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required, formulation will not be used in tank mixtures</w:t>
            </w:r>
          </w:p>
        </w:tc>
        <w:tc>
          <w:tcPr>
            <w:tcW w:w="283" w:type="pct"/>
            <w:shd w:val="clear" w:color="auto" w:fill="auto"/>
          </w:tcPr>
          <w:p w14:paraId="34ED15C0" w14:textId="6C944D81" w:rsidR="00057306" w:rsidRPr="00905537" w:rsidRDefault="0087625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0668447D" w14:textId="540050CD" w:rsidR="00057306" w:rsidRPr="00905537" w:rsidRDefault="0087625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182BCD" w14:textId="6755E177" w:rsidR="00057306" w:rsidRPr="00905537" w:rsidRDefault="00057306" w:rsidP="00E00693">
            <w:pPr>
              <w:pStyle w:val="JSCsummarytabletext"/>
              <w:rPr>
                <w:szCs w:val="20"/>
              </w:rPr>
            </w:pPr>
          </w:p>
        </w:tc>
      </w:tr>
      <w:tr w:rsidR="00057306" w:rsidRPr="00905537" w14:paraId="154D72AD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4A1C117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Chemical compatibility of tank mixes</w:t>
            </w:r>
          </w:p>
          <w:p w14:paraId="2C798A2A" w14:textId="77777777" w:rsidR="00057306" w:rsidRPr="00905537" w:rsidRDefault="00057306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2.9.2)</w:t>
            </w:r>
          </w:p>
        </w:tc>
        <w:tc>
          <w:tcPr>
            <w:tcW w:w="621" w:type="pct"/>
            <w:shd w:val="clear" w:color="auto" w:fill="auto"/>
          </w:tcPr>
          <w:p w14:paraId="4DB63BEF" w14:textId="1945DC94" w:rsidR="00057306" w:rsidRPr="00905537" w:rsidRDefault="0087625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63260F06" w14:textId="331FF8B0" w:rsidR="00057306" w:rsidRPr="00905537" w:rsidRDefault="00876252" w:rsidP="00905537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461B32CB" w14:textId="1F4BF11E" w:rsidR="00057306" w:rsidRPr="00905537" w:rsidRDefault="00876252" w:rsidP="00905537">
            <w:pPr>
              <w:pStyle w:val="JSCsummarytabletext"/>
              <w:rPr>
                <w:szCs w:val="20"/>
              </w:rPr>
            </w:pPr>
            <w:r>
              <w:t>Not required, formulation will not be used in tank mixtures</w:t>
            </w:r>
          </w:p>
        </w:tc>
        <w:tc>
          <w:tcPr>
            <w:tcW w:w="283" w:type="pct"/>
            <w:shd w:val="clear" w:color="auto" w:fill="auto"/>
          </w:tcPr>
          <w:p w14:paraId="1C7878E1" w14:textId="106E3857" w:rsidR="00057306" w:rsidRPr="00905537" w:rsidRDefault="0087625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4C20F20" w14:textId="6F74196D" w:rsidR="00057306" w:rsidRPr="00905537" w:rsidRDefault="00876252" w:rsidP="00E00693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33CB3217" w14:textId="64B77728" w:rsidR="00057306" w:rsidRPr="00905537" w:rsidRDefault="00057306" w:rsidP="00E00693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596A30BF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573513EA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Adhesion to seeds</w:t>
            </w:r>
          </w:p>
          <w:p w14:paraId="2A49D346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2.10.1)</w:t>
            </w:r>
          </w:p>
        </w:tc>
        <w:tc>
          <w:tcPr>
            <w:tcW w:w="621" w:type="pct"/>
            <w:shd w:val="clear" w:color="auto" w:fill="auto"/>
          </w:tcPr>
          <w:p w14:paraId="6D3AE10B" w14:textId="4A8EFBF1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06D8612E" w14:textId="6A641FA5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3614D0B1" w14:textId="1E1EE7A4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5796EBDE" w14:textId="22A94B3B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53E38E1F" w14:textId="53B7E94E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5BD0195F" w14:textId="6D632D11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876252" w:rsidRPr="00905537" w14:paraId="60E271D9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59DCE40E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Distribution to seed</w:t>
            </w:r>
          </w:p>
          <w:p w14:paraId="0A25D0AB" w14:textId="7777777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2.10.2)</w:t>
            </w:r>
          </w:p>
        </w:tc>
        <w:tc>
          <w:tcPr>
            <w:tcW w:w="621" w:type="pct"/>
            <w:shd w:val="clear" w:color="auto" w:fill="auto"/>
          </w:tcPr>
          <w:p w14:paraId="67C2F2F4" w14:textId="79049D1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73" w:type="pct"/>
            <w:shd w:val="clear" w:color="auto" w:fill="auto"/>
          </w:tcPr>
          <w:p w14:paraId="3CEF7BBE" w14:textId="410B8141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1458" w:type="pct"/>
            <w:shd w:val="clear" w:color="auto" w:fill="auto"/>
          </w:tcPr>
          <w:p w14:paraId="4A6B0097" w14:textId="716A64DD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t>Not required for a SP formulation.</w:t>
            </w:r>
          </w:p>
        </w:tc>
        <w:tc>
          <w:tcPr>
            <w:tcW w:w="283" w:type="pct"/>
            <w:shd w:val="clear" w:color="auto" w:fill="auto"/>
          </w:tcPr>
          <w:p w14:paraId="06026F29" w14:textId="19AC72B7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8" w:type="pct"/>
            <w:shd w:val="clear" w:color="auto" w:fill="auto"/>
          </w:tcPr>
          <w:p w14:paraId="266F2441" w14:textId="07B996D9" w:rsidR="00876252" w:rsidRPr="00905537" w:rsidRDefault="00876252" w:rsidP="00876252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10CE9979" w14:textId="10C4E8D4" w:rsidR="00876252" w:rsidRPr="00905537" w:rsidRDefault="00876252" w:rsidP="00876252">
            <w:pPr>
              <w:pStyle w:val="JSCsummarytabletext"/>
              <w:rPr>
                <w:szCs w:val="20"/>
              </w:rPr>
            </w:pPr>
          </w:p>
        </w:tc>
      </w:tr>
      <w:tr w:rsidR="00DD4B6B" w:rsidRPr="00905537" w14:paraId="66E627CF" w14:textId="77777777" w:rsidTr="00CA6E7C">
        <w:trPr>
          <w:cantSplit/>
        </w:trPr>
        <w:tc>
          <w:tcPr>
            <w:tcW w:w="688" w:type="pct"/>
            <w:shd w:val="clear" w:color="auto" w:fill="auto"/>
          </w:tcPr>
          <w:p w14:paraId="6A368931" w14:textId="77777777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Other/special studies</w:t>
            </w:r>
          </w:p>
          <w:p w14:paraId="493A0434" w14:textId="77777777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(KCP 2.11)</w:t>
            </w:r>
          </w:p>
        </w:tc>
        <w:tc>
          <w:tcPr>
            <w:tcW w:w="621" w:type="pct"/>
            <w:shd w:val="clear" w:color="auto" w:fill="auto"/>
          </w:tcPr>
          <w:p w14:paraId="51C00BD7" w14:textId="1B70F5DE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Determination of chlorophenols</w:t>
            </w:r>
          </w:p>
        </w:tc>
        <w:tc>
          <w:tcPr>
            <w:tcW w:w="573" w:type="pct"/>
            <w:shd w:val="clear" w:color="auto" w:fill="auto"/>
          </w:tcPr>
          <w:p w14:paraId="226C2465" w14:textId="77777777" w:rsidR="00DD4B6B" w:rsidRDefault="00DD4B6B" w:rsidP="00DD4B6B">
            <w:pPr>
              <w:pStyle w:val="JSCsummarytabletext"/>
            </w:pPr>
            <w:r>
              <w:t>2,4-D 95 SP</w:t>
            </w:r>
          </w:p>
          <w:p w14:paraId="29BCE8E5" w14:textId="77777777" w:rsidR="00DD4B6B" w:rsidRDefault="00DD4B6B" w:rsidP="00DD4B6B">
            <w:pPr>
              <w:pStyle w:val="JSCsummarytabletext"/>
              <w:rPr>
                <w:rFonts w:cs="Arial"/>
              </w:rPr>
            </w:pPr>
            <w:r>
              <w:rPr>
                <w:rFonts w:cs="Arial"/>
              </w:rPr>
              <w:t>ADM.09250.H.1.A</w:t>
            </w:r>
          </w:p>
          <w:p w14:paraId="4F9325D9" w14:textId="4F3F677E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>
              <w:t xml:space="preserve">Batch: </w:t>
            </w:r>
            <w:r w:rsidRPr="00E0696E">
              <w:t>2111140274</w:t>
            </w:r>
          </w:p>
        </w:tc>
        <w:tc>
          <w:tcPr>
            <w:tcW w:w="1458" w:type="pct"/>
            <w:shd w:val="clear" w:color="auto" w:fill="auto"/>
          </w:tcPr>
          <w:p w14:paraId="5B1FE181" w14:textId="12676FE5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 w:rsidRPr="00DD4B6B">
              <w:rPr>
                <w:szCs w:val="20"/>
              </w:rPr>
              <w:t>No chlorophenol impurities were detected (≤ 0.2 g/kg per analyte, LOD) in the tested batch (exception: 2,4,6-trichlorophenol, content &lt;0.5 g/kg LOQ).</w:t>
            </w:r>
          </w:p>
        </w:tc>
        <w:tc>
          <w:tcPr>
            <w:tcW w:w="283" w:type="pct"/>
            <w:shd w:val="clear" w:color="auto" w:fill="auto"/>
          </w:tcPr>
          <w:p w14:paraId="711AEC60" w14:textId="5D412434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Y</w:t>
            </w:r>
          </w:p>
        </w:tc>
        <w:tc>
          <w:tcPr>
            <w:tcW w:w="688" w:type="pct"/>
            <w:shd w:val="clear" w:color="auto" w:fill="auto"/>
          </w:tcPr>
          <w:p w14:paraId="2EBC63F8" w14:textId="2A790450" w:rsidR="00DD4B6B" w:rsidRDefault="00DD4B6B" w:rsidP="00DD4B6B">
            <w:pPr>
              <w:pStyle w:val="JSCsummarytabletext"/>
            </w:pPr>
            <w:r>
              <w:t>Bacher, R. 2023</w:t>
            </w:r>
          </w:p>
          <w:p w14:paraId="0C53E0DC" w14:textId="09E32935" w:rsidR="00DD4B6B" w:rsidRDefault="00DD4B6B" w:rsidP="00DD4B6B">
            <w:pPr>
              <w:pStyle w:val="JSCsummarytabletext"/>
            </w:pPr>
            <w:r>
              <w:t>Report No. S21-07464</w:t>
            </w:r>
          </w:p>
          <w:p w14:paraId="30EB08E6" w14:textId="6D8F0AB7" w:rsidR="00DD4B6B" w:rsidRPr="00905537" w:rsidRDefault="00DD4B6B" w:rsidP="00DD4B6B">
            <w:pPr>
              <w:pStyle w:val="JSCsummarytabletext"/>
              <w:rPr>
                <w:szCs w:val="20"/>
              </w:rPr>
            </w:pPr>
            <w:r>
              <w:t>Reference No. 000109288</w:t>
            </w:r>
          </w:p>
        </w:tc>
        <w:tc>
          <w:tcPr>
            <w:tcW w:w="689" w:type="pct"/>
            <w:shd w:val="clear" w:color="auto" w:fill="D9D9D9" w:themeFill="background1" w:themeFillShade="D9"/>
          </w:tcPr>
          <w:p w14:paraId="43C13A4B" w14:textId="0ADA39B5" w:rsidR="00DD4B6B" w:rsidRPr="00905537" w:rsidRDefault="00C93D24" w:rsidP="00DD4B6B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Accepted</w:t>
            </w:r>
          </w:p>
        </w:tc>
      </w:tr>
    </w:tbl>
    <w:p w14:paraId="0C47B732" w14:textId="1270EB49" w:rsidR="00E90EE6" w:rsidRDefault="00E90EE6" w:rsidP="00E90EE6">
      <w:pPr>
        <w:pStyle w:val="JSCsummarytableheader"/>
        <w:pageBreakBefore/>
        <w:rPr>
          <w:szCs w:val="20"/>
        </w:rPr>
      </w:pPr>
      <w:bookmarkStart w:id="251" w:name="_Toc413430159"/>
      <w:bookmarkStart w:id="252" w:name="_Toc413430562"/>
      <w:bookmarkStart w:id="253" w:name="_Toc413431154"/>
      <w:bookmarkStart w:id="254" w:name="_Toc413431319"/>
      <w:bookmarkStart w:id="255" w:name="_Toc413925456"/>
      <w:bookmarkStart w:id="256" w:name="_Toc413934894"/>
      <w:bookmarkStart w:id="257" w:name="_Toc413936648"/>
      <w:bookmarkStart w:id="258" w:name="_Toc413936738"/>
      <w:bookmarkStart w:id="259" w:name="_Toc414361478"/>
      <w:bookmarkStart w:id="260" w:name="_Toc414438821"/>
      <w:bookmarkStart w:id="261" w:name="_Toc414440515"/>
      <w:r w:rsidRPr="00905537">
        <w:rPr>
          <w:szCs w:val="20"/>
        </w:rPr>
        <w:lastRenderedPageBreak/>
        <w:t>Table 2-</w:t>
      </w:r>
      <w:r w:rsidRPr="00905537">
        <w:rPr>
          <w:szCs w:val="20"/>
        </w:rPr>
        <w:fldChar w:fldCharType="begin"/>
      </w:r>
      <w:r w:rsidRPr="00905537">
        <w:rPr>
          <w:szCs w:val="20"/>
        </w:rPr>
        <w:instrText xml:space="preserve"> SEQ Table \* ARABIC \s 2 </w:instrText>
      </w:r>
      <w:r w:rsidRPr="00905537">
        <w:rPr>
          <w:szCs w:val="20"/>
        </w:rPr>
        <w:fldChar w:fldCharType="separate"/>
      </w:r>
      <w:r w:rsidR="00A11550">
        <w:rPr>
          <w:noProof/>
          <w:szCs w:val="20"/>
        </w:rPr>
        <w:t>2</w:t>
      </w:r>
      <w:r w:rsidRPr="00905537">
        <w:rPr>
          <w:szCs w:val="20"/>
        </w:rPr>
        <w:fldChar w:fldCharType="end"/>
      </w:r>
      <w:r w:rsidRPr="00905537">
        <w:rPr>
          <w:szCs w:val="20"/>
        </w:rPr>
        <w:t>:</w:t>
      </w:r>
      <w:r w:rsidRPr="00905537">
        <w:rPr>
          <w:szCs w:val="20"/>
        </w:rPr>
        <w:tab/>
      </w:r>
      <w:r>
        <w:rPr>
          <w:szCs w:val="20"/>
        </w:rPr>
        <w:t>Summary of accelerated temperature storage stability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648"/>
        <w:gridCol w:w="5014"/>
        <w:gridCol w:w="5245"/>
      </w:tblGrid>
      <w:tr w:rsidR="00E90EE6" w:rsidRPr="007E51A9" w14:paraId="6A60DE35" w14:textId="77777777" w:rsidTr="00E90EE6">
        <w:trPr>
          <w:tblHeader/>
        </w:trPr>
        <w:tc>
          <w:tcPr>
            <w:tcW w:w="2405" w:type="dxa"/>
            <w:tcBorders>
              <w:bottom w:val="single" w:sz="4" w:space="0" w:color="auto"/>
            </w:tcBorders>
            <w:shd w:val="pct10" w:color="auto" w:fill="auto"/>
          </w:tcPr>
          <w:p w14:paraId="364BB927" w14:textId="77777777" w:rsidR="00E90EE6" w:rsidRPr="00FC0F81" w:rsidRDefault="00E90EE6" w:rsidP="00384065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Test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pct10" w:color="auto" w:fill="auto"/>
          </w:tcPr>
          <w:p w14:paraId="120AEBA8" w14:textId="77777777" w:rsidR="00E90EE6" w:rsidRPr="00FC0F81" w:rsidRDefault="00E90EE6" w:rsidP="00384065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Method</w:t>
            </w:r>
          </w:p>
        </w:tc>
        <w:tc>
          <w:tcPr>
            <w:tcW w:w="5014" w:type="dxa"/>
            <w:tcBorders>
              <w:bottom w:val="single" w:sz="4" w:space="0" w:color="auto"/>
            </w:tcBorders>
            <w:shd w:val="pct10" w:color="auto" w:fill="auto"/>
          </w:tcPr>
          <w:p w14:paraId="47FF4161" w14:textId="77777777" w:rsidR="00E90EE6" w:rsidRPr="00FC0F81" w:rsidRDefault="00E90EE6" w:rsidP="00384065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Initially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pct10" w:color="auto" w:fill="auto"/>
          </w:tcPr>
          <w:p w14:paraId="267C0CAB" w14:textId="77777777" w:rsidR="00E90EE6" w:rsidRPr="00FC0F81" w:rsidRDefault="00E90EE6" w:rsidP="00384065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After 14 days at 54°C</w:t>
            </w:r>
          </w:p>
        </w:tc>
      </w:tr>
      <w:tr w:rsidR="00E90EE6" w:rsidRPr="00034C26" w14:paraId="714DB459" w14:textId="77777777" w:rsidTr="00E90EE6">
        <w:tc>
          <w:tcPr>
            <w:tcW w:w="2405" w:type="dxa"/>
            <w:tcBorders>
              <w:bottom w:val="nil"/>
            </w:tcBorders>
          </w:tcPr>
          <w:p w14:paraId="21397E22" w14:textId="77777777" w:rsidR="00E90EE6" w:rsidRPr="00034C26" w:rsidRDefault="00E90EE6" w:rsidP="00384065">
            <w:pPr>
              <w:spacing w:before="60" w:after="60"/>
              <w:rPr>
                <w:sz w:val="20"/>
              </w:rPr>
            </w:pPr>
          </w:p>
        </w:tc>
        <w:tc>
          <w:tcPr>
            <w:tcW w:w="1648" w:type="dxa"/>
            <w:tcBorders>
              <w:bottom w:val="nil"/>
            </w:tcBorders>
          </w:tcPr>
          <w:p w14:paraId="35A8A0E4" w14:textId="77777777" w:rsidR="00E90EE6" w:rsidRPr="00034C26" w:rsidRDefault="00E90EE6" w:rsidP="00384065">
            <w:pPr>
              <w:spacing w:before="60" w:after="60"/>
              <w:rPr>
                <w:sz w:val="20"/>
              </w:rPr>
            </w:pPr>
          </w:p>
        </w:tc>
        <w:tc>
          <w:tcPr>
            <w:tcW w:w="10259" w:type="dxa"/>
            <w:gridSpan w:val="2"/>
            <w:tcBorders>
              <w:bottom w:val="nil"/>
            </w:tcBorders>
          </w:tcPr>
          <w:p w14:paraId="66B4E2C3" w14:textId="10281114" w:rsidR="00E90EE6" w:rsidRPr="00BC17D5" w:rsidRDefault="00E90EE6" w:rsidP="00E90EE6">
            <w:pPr>
              <w:spacing w:before="60" w:after="60"/>
              <w:rPr>
                <w:sz w:val="20"/>
                <w:szCs w:val="20"/>
              </w:rPr>
            </w:pPr>
            <w:r w:rsidRPr="00E90EE6">
              <w:rPr>
                <w:sz w:val="20"/>
                <w:szCs w:val="20"/>
              </w:rPr>
              <w:t>Comb, T. 2022a</w:t>
            </w:r>
            <w:r>
              <w:rPr>
                <w:sz w:val="20"/>
                <w:szCs w:val="20"/>
              </w:rPr>
              <w:t xml:space="preserve">, </w:t>
            </w:r>
            <w:r w:rsidRPr="00E90EE6">
              <w:rPr>
                <w:sz w:val="20"/>
                <w:szCs w:val="20"/>
              </w:rPr>
              <w:t>Report No. ACE-21-385</w:t>
            </w:r>
            <w:r>
              <w:rPr>
                <w:sz w:val="20"/>
                <w:szCs w:val="20"/>
              </w:rPr>
              <w:t xml:space="preserve">, </w:t>
            </w:r>
            <w:r w:rsidRPr="00E90EE6">
              <w:rPr>
                <w:sz w:val="20"/>
                <w:szCs w:val="20"/>
              </w:rPr>
              <w:t>Reference No. 000109839</w:t>
            </w:r>
          </w:p>
        </w:tc>
      </w:tr>
      <w:tr w:rsidR="00E90EE6" w:rsidRPr="007E51A9" w14:paraId="21FE2EC6" w14:textId="77777777" w:rsidTr="00E90EE6">
        <w:tc>
          <w:tcPr>
            <w:tcW w:w="2405" w:type="dxa"/>
          </w:tcPr>
          <w:p w14:paraId="4D0CAD7F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Appearance 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2.1)</w:t>
            </w:r>
          </w:p>
          <w:p w14:paraId="7A68C204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Product</w:t>
            </w:r>
          </w:p>
        </w:tc>
        <w:tc>
          <w:tcPr>
            <w:tcW w:w="1648" w:type="dxa"/>
          </w:tcPr>
          <w:p w14:paraId="1FE80E56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Visual</w:t>
            </w:r>
            <w:r>
              <w:rPr>
                <w:szCs w:val="20"/>
              </w:rPr>
              <w:t xml:space="preserve"> assessment</w:t>
            </w:r>
          </w:p>
        </w:tc>
        <w:tc>
          <w:tcPr>
            <w:tcW w:w="5014" w:type="dxa"/>
          </w:tcPr>
          <w:p w14:paraId="7FE316AE" w14:textId="77777777" w:rsidR="00443628" w:rsidRDefault="00443628" w:rsidP="00443628">
            <w:pPr>
              <w:pStyle w:val="JSCsummarytabletext"/>
              <w:jc w:val="left"/>
            </w:pPr>
            <w:r>
              <w:t>F</w:t>
            </w:r>
            <w:r w:rsidRPr="002A36D3">
              <w:t>ine white powder.</w:t>
            </w:r>
          </w:p>
          <w:p w14:paraId="45EA0700" w14:textId="77777777" w:rsidR="00443628" w:rsidRDefault="00443628" w:rsidP="00443628">
            <w:pPr>
              <w:pStyle w:val="JSCsummarytabletext"/>
              <w:jc w:val="left"/>
            </w:pPr>
            <w:r w:rsidRPr="002A36D3">
              <w:t>A malt-like odour was noted during handling.</w:t>
            </w:r>
          </w:p>
          <w:p w14:paraId="6E5E9F7C" w14:textId="3E1B5328" w:rsidR="00E90EE6" w:rsidRPr="00D652F9" w:rsidRDefault="00443628" w:rsidP="00443628">
            <w:pPr>
              <w:pStyle w:val="JSCsummarytabletext"/>
              <w:jc w:val="left"/>
            </w:pPr>
            <w:r w:rsidRPr="002A36D3">
              <w:t>The colour was also assessed by the Munsell colour system</w:t>
            </w:r>
            <w:r>
              <w:t>.</w:t>
            </w:r>
            <w:r w:rsidRPr="002A36D3">
              <w:t xml:space="preserve"> </w:t>
            </w:r>
            <w:r>
              <w:t>U</w:t>
            </w:r>
            <w:r w:rsidRPr="002A36D3">
              <w:t>nder normal daylight and assigned as N 9.5 as a point of reference.</w:t>
            </w:r>
          </w:p>
        </w:tc>
        <w:tc>
          <w:tcPr>
            <w:tcW w:w="5245" w:type="dxa"/>
          </w:tcPr>
          <w:p w14:paraId="1948D67D" w14:textId="77777777" w:rsidR="00443628" w:rsidRDefault="00443628" w:rsidP="00443628">
            <w:pPr>
              <w:pStyle w:val="JSCsummarytabletext"/>
              <w:jc w:val="left"/>
            </w:pPr>
            <w:r>
              <w:t>F</w:t>
            </w:r>
            <w:r w:rsidRPr="002A36D3">
              <w:t>ine white powder.</w:t>
            </w:r>
          </w:p>
          <w:p w14:paraId="1A593BF3" w14:textId="77777777" w:rsidR="00443628" w:rsidRDefault="00443628" w:rsidP="00443628">
            <w:pPr>
              <w:pStyle w:val="JSCsummarytabletext"/>
              <w:jc w:val="left"/>
            </w:pPr>
            <w:r w:rsidRPr="002A36D3">
              <w:t>A malt-like odour was noted during handling.</w:t>
            </w:r>
          </w:p>
          <w:p w14:paraId="4CFC28AF" w14:textId="6C5D9824" w:rsidR="00E90EE6" w:rsidRPr="00D652F9" w:rsidRDefault="00443628" w:rsidP="00443628">
            <w:pPr>
              <w:pStyle w:val="JSCsummarytabletext"/>
              <w:jc w:val="left"/>
            </w:pPr>
            <w:r w:rsidRPr="002A36D3">
              <w:t>The colour was also assessed by the Munsell colour system</w:t>
            </w:r>
            <w:r>
              <w:t>.</w:t>
            </w:r>
            <w:r w:rsidRPr="002A36D3">
              <w:t xml:space="preserve"> </w:t>
            </w:r>
            <w:r>
              <w:t>U</w:t>
            </w:r>
            <w:r w:rsidRPr="002A36D3">
              <w:t>nder normal daylight and assigned as N 9.5 as a point of reference.</w:t>
            </w:r>
          </w:p>
        </w:tc>
      </w:tr>
      <w:tr w:rsidR="00E90EE6" w:rsidRPr="007E51A9" w14:paraId="2777B4B0" w14:textId="77777777" w:rsidTr="00E90EE6">
        <w:tc>
          <w:tcPr>
            <w:tcW w:w="2405" w:type="dxa"/>
          </w:tcPr>
          <w:p w14:paraId="2F552152" w14:textId="77777777" w:rsidR="00E90EE6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Appearance 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2.1)</w:t>
            </w:r>
          </w:p>
          <w:p w14:paraId="6FEC13E3" w14:textId="77777777" w:rsidR="00E90EE6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Packaging</w:t>
            </w:r>
          </w:p>
          <w:p w14:paraId="4EC3E825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</w:p>
        </w:tc>
        <w:tc>
          <w:tcPr>
            <w:tcW w:w="1648" w:type="dxa"/>
          </w:tcPr>
          <w:p w14:paraId="4CADB6DF" w14:textId="77777777" w:rsidR="00E90EE6" w:rsidRPr="00FC0F81" w:rsidRDefault="00E90EE6" w:rsidP="00384065">
            <w:pPr>
              <w:pStyle w:val="JSCsummarytabletext"/>
              <w:jc w:val="both"/>
              <w:rPr>
                <w:szCs w:val="20"/>
              </w:rPr>
            </w:pPr>
            <w:r w:rsidRPr="00FC0F81">
              <w:rPr>
                <w:szCs w:val="20"/>
              </w:rPr>
              <w:t>Visual</w:t>
            </w:r>
            <w:r>
              <w:rPr>
                <w:szCs w:val="20"/>
              </w:rPr>
              <w:t xml:space="preserve"> assessment</w:t>
            </w:r>
          </w:p>
        </w:tc>
        <w:tc>
          <w:tcPr>
            <w:tcW w:w="5014" w:type="dxa"/>
          </w:tcPr>
          <w:p w14:paraId="3F4D6446" w14:textId="059DF6B0" w:rsidR="00E90EE6" w:rsidRDefault="00443628" w:rsidP="00384065">
            <w:pPr>
              <w:pStyle w:val="JSCsummarytabletext"/>
              <w:jc w:val="left"/>
              <w:rPr>
                <w:szCs w:val="20"/>
              </w:rPr>
            </w:pPr>
            <w:r>
              <w:t>300 g laminated sachets</w:t>
            </w:r>
          </w:p>
        </w:tc>
        <w:tc>
          <w:tcPr>
            <w:tcW w:w="5245" w:type="dxa"/>
          </w:tcPr>
          <w:p w14:paraId="5D71F7F6" w14:textId="68CD1848" w:rsidR="00E90EE6" w:rsidRDefault="00443628" w:rsidP="00384065">
            <w:pPr>
              <w:pStyle w:val="JSCsummarytabletext"/>
              <w:jc w:val="left"/>
              <w:rPr>
                <w:szCs w:val="20"/>
              </w:rPr>
            </w:pPr>
            <w:r>
              <w:t>300 g laminated sachets with no signs of any weight change</w:t>
            </w:r>
          </w:p>
        </w:tc>
      </w:tr>
      <w:tr w:rsidR="00E90EE6" w:rsidRPr="007E51A9" w14:paraId="3DDBA3B6" w14:textId="77777777" w:rsidTr="00E90EE6">
        <w:tc>
          <w:tcPr>
            <w:tcW w:w="2405" w:type="dxa"/>
          </w:tcPr>
          <w:p w14:paraId="365B8833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Acidity/alkalinity and pH value</w:t>
            </w:r>
            <w:r w:rsidRPr="00FC0F81">
              <w:rPr>
                <w:szCs w:val="20"/>
              </w:rPr>
              <w:br/>
              <w:t>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2.4.1)</w:t>
            </w:r>
          </w:p>
        </w:tc>
        <w:tc>
          <w:tcPr>
            <w:tcW w:w="1648" w:type="dxa"/>
          </w:tcPr>
          <w:p w14:paraId="7084D235" w14:textId="77777777" w:rsidR="00E90EE6" w:rsidRPr="00FC0F81" w:rsidRDefault="00E90EE6" w:rsidP="00384065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CIPAC MT 75.3</w:t>
            </w:r>
          </w:p>
        </w:tc>
        <w:tc>
          <w:tcPr>
            <w:tcW w:w="5014" w:type="dxa"/>
          </w:tcPr>
          <w:p w14:paraId="22658E2B" w14:textId="7FC577D9" w:rsidR="00E90EE6" w:rsidRDefault="00E90EE6" w:rsidP="00384065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The pH of a 1% w/v solution of test item in </w:t>
            </w:r>
            <w:r w:rsidR="00443628">
              <w:rPr>
                <w:szCs w:val="20"/>
              </w:rPr>
              <w:t>distilled</w:t>
            </w:r>
            <w:r>
              <w:rPr>
                <w:szCs w:val="20"/>
              </w:rPr>
              <w:t xml:space="preserve"> water</w:t>
            </w:r>
            <w:r w:rsidR="00443628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was </w:t>
            </w:r>
            <w:r w:rsidR="00443628">
              <w:rPr>
                <w:szCs w:val="20"/>
              </w:rPr>
              <w:t>7.2</w:t>
            </w:r>
          </w:p>
        </w:tc>
        <w:tc>
          <w:tcPr>
            <w:tcW w:w="5245" w:type="dxa"/>
          </w:tcPr>
          <w:p w14:paraId="37884F12" w14:textId="27EBAC22" w:rsidR="00E90EE6" w:rsidRDefault="00E6567C" w:rsidP="00384065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The pH of a 1% w/v solution of test item in distilled water was 7.1</w:t>
            </w:r>
          </w:p>
        </w:tc>
      </w:tr>
      <w:tr w:rsidR="00755871" w:rsidRPr="007E51A9" w14:paraId="13607257" w14:textId="77777777" w:rsidTr="000C03F0">
        <w:tc>
          <w:tcPr>
            <w:tcW w:w="2405" w:type="dxa"/>
            <w:vMerge w:val="restart"/>
          </w:tcPr>
          <w:p w14:paraId="6E17C6FF" w14:textId="77777777" w:rsidR="00755871" w:rsidRDefault="00755871" w:rsidP="00755871">
            <w:pPr>
              <w:pStyle w:val="JSCsummarytabletext"/>
              <w:jc w:val="left"/>
              <w:rPr>
                <w:szCs w:val="20"/>
              </w:rPr>
            </w:pPr>
            <w:r w:rsidRPr="001F63ED">
              <w:rPr>
                <w:szCs w:val="20"/>
              </w:rPr>
              <w:t>Storage Stability after 14 days at 54º C</w:t>
            </w:r>
          </w:p>
          <w:p w14:paraId="42E3C9C8" w14:textId="34D7E225" w:rsidR="00755871" w:rsidRPr="00FC0F81" w:rsidRDefault="00755871" w:rsidP="00755871">
            <w:pPr>
              <w:pStyle w:val="JSCsummarytabletext"/>
              <w:jc w:val="left"/>
              <w:rPr>
                <w:szCs w:val="20"/>
              </w:rPr>
            </w:pPr>
            <w:r w:rsidRPr="001F63ED">
              <w:rPr>
                <w:szCs w:val="20"/>
              </w:rPr>
              <w:t>Active</w:t>
            </w:r>
            <w:r>
              <w:rPr>
                <w:szCs w:val="20"/>
              </w:rPr>
              <w:t xml:space="preserve"> and impurity content</w:t>
            </w:r>
            <w:r w:rsidRPr="001F63ED">
              <w:rPr>
                <w:szCs w:val="20"/>
              </w:rPr>
              <w:br/>
              <w:t>(KCP 2.7.1)</w:t>
            </w:r>
          </w:p>
        </w:tc>
        <w:tc>
          <w:tcPr>
            <w:tcW w:w="1648" w:type="dxa"/>
            <w:vMerge w:val="restart"/>
          </w:tcPr>
          <w:p w14:paraId="37C0C6DD" w14:textId="77777777" w:rsidR="00755871" w:rsidRDefault="00755871" w:rsidP="00384065">
            <w:pPr>
              <w:pStyle w:val="JSCsummarytabletext"/>
              <w:jc w:val="left"/>
            </w:pPr>
            <w:r w:rsidRPr="001F63ED">
              <w:t>CIPAC MT 46.3</w:t>
            </w:r>
          </w:p>
        </w:tc>
        <w:tc>
          <w:tcPr>
            <w:tcW w:w="5014" w:type="dxa"/>
          </w:tcPr>
          <w:p w14:paraId="7999D184" w14:textId="051A361E" w:rsidR="00755871" w:rsidRDefault="00755871" w:rsidP="00755871">
            <w:pPr>
              <w:spacing w:before="60" w:after="60"/>
              <w:jc w:val="left"/>
              <w:rPr>
                <w:szCs w:val="20"/>
              </w:rPr>
            </w:pPr>
            <w:r>
              <w:rPr>
                <w:sz w:val="20"/>
              </w:rPr>
              <w:t xml:space="preserve">2,4-D </w:t>
            </w:r>
            <w:r w:rsidRPr="001F63ED">
              <w:rPr>
                <w:sz w:val="20"/>
              </w:rPr>
              <w:t>content</w:t>
            </w:r>
            <w:r>
              <w:rPr>
                <w:sz w:val="20"/>
              </w:rPr>
              <w:t>: 95.1 % w/w</w:t>
            </w:r>
          </w:p>
        </w:tc>
        <w:tc>
          <w:tcPr>
            <w:tcW w:w="5245" w:type="dxa"/>
            <w:tcBorders>
              <w:bottom w:val="nil"/>
            </w:tcBorders>
          </w:tcPr>
          <w:p w14:paraId="1D07AEDD" w14:textId="17DA4941" w:rsidR="00755871" w:rsidRDefault="00755871" w:rsidP="00384065">
            <w:pPr>
              <w:pStyle w:val="JSCsummarytabletext"/>
              <w:jc w:val="left"/>
              <w:rPr>
                <w:szCs w:val="20"/>
              </w:rPr>
            </w:pPr>
            <w:r>
              <w:t xml:space="preserve">2,4-D </w:t>
            </w:r>
            <w:r w:rsidRPr="001F63ED">
              <w:t>content</w:t>
            </w:r>
            <w:r>
              <w:t>: 95.3 % w/w</w:t>
            </w:r>
          </w:p>
        </w:tc>
      </w:tr>
      <w:tr w:rsidR="00755871" w:rsidRPr="007E51A9" w14:paraId="7628DC50" w14:textId="77777777" w:rsidTr="00E90EE6">
        <w:tc>
          <w:tcPr>
            <w:tcW w:w="2405" w:type="dxa"/>
            <w:vMerge/>
            <w:tcBorders>
              <w:bottom w:val="nil"/>
            </w:tcBorders>
          </w:tcPr>
          <w:p w14:paraId="53E7F047" w14:textId="77777777" w:rsidR="00755871" w:rsidRPr="001F63ED" w:rsidRDefault="00755871" w:rsidP="00384065">
            <w:pPr>
              <w:pStyle w:val="JSCsummarytabletext"/>
              <w:rPr>
                <w:szCs w:val="20"/>
              </w:rPr>
            </w:pPr>
          </w:p>
        </w:tc>
        <w:tc>
          <w:tcPr>
            <w:tcW w:w="1648" w:type="dxa"/>
            <w:vMerge/>
            <w:tcBorders>
              <w:bottom w:val="nil"/>
            </w:tcBorders>
          </w:tcPr>
          <w:p w14:paraId="03F9AC5D" w14:textId="77777777" w:rsidR="00755871" w:rsidRPr="001F63ED" w:rsidRDefault="00755871" w:rsidP="00384065">
            <w:pPr>
              <w:pStyle w:val="JSCsummarytabletext"/>
            </w:pPr>
          </w:p>
        </w:tc>
        <w:tc>
          <w:tcPr>
            <w:tcW w:w="5014" w:type="dxa"/>
            <w:tcBorders>
              <w:bottom w:val="nil"/>
            </w:tcBorders>
          </w:tcPr>
          <w:p w14:paraId="1C5613B9" w14:textId="71963C24" w:rsidR="00755871" w:rsidRDefault="00755871" w:rsidP="00755871">
            <w:pPr>
              <w:spacing w:before="60" w:after="60"/>
              <w:jc w:val="left"/>
              <w:rPr>
                <w:sz w:val="20"/>
              </w:rPr>
            </w:pPr>
            <w:r w:rsidRPr="00755871">
              <w:rPr>
                <w:sz w:val="20"/>
              </w:rPr>
              <w:t>Free phenol content: 0.85 g/kg</w:t>
            </w:r>
          </w:p>
        </w:tc>
        <w:tc>
          <w:tcPr>
            <w:tcW w:w="5245" w:type="dxa"/>
            <w:tcBorders>
              <w:bottom w:val="nil"/>
            </w:tcBorders>
          </w:tcPr>
          <w:p w14:paraId="2D3F72EE" w14:textId="78E63DEC" w:rsidR="00755871" w:rsidRPr="00755871" w:rsidRDefault="00755871" w:rsidP="00755871">
            <w:pPr>
              <w:pStyle w:val="JSCsummarytabletext"/>
              <w:jc w:val="left"/>
              <w:rPr>
                <w:noProof w:val="0"/>
                <w:lang w:val="en-US"/>
              </w:rPr>
            </w:pPr>
            <w:r w:rsidRPr="00755871">
              <w:t>Free phenol content: 0.</w:t>
            </w:r>
            <w:r>
              <w:t>79</w:t>
            </w:r>
            <w:r w:rsidRPr="00755871">
              <w:t xml:space="preserve"> g/kg</w:t>
            </w:r>
          </w:p>
        </w:tc>
      </w:tr>
      <w:tr w:rsidR="00E6567C" w:rsidRPr="007E51A9" w14:paraId="5A8AD2CD" w14:textId="77777777" w:rsidTr="00E90EE6">
        <w:tc>
          <w:tcPr>
            <w:tcW w:w="2405" w:type="dxa"/>
          </w:tcPr>
          <w:p w14:paraId="6428AE81" w14:textId="77777777" w:rsidR="00E6567C" w:rsidRPr="00905537" w:rsidRDefault="00E6567C" w:rsidP="00E6567C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Wettability</w:t>
            </w:r>
          </w:p>
          <w:p w14:paraId="795BCC03" w14:textId="07BB78C9" w:rsidR="00E6567C" w:rsidRPr="00905537" w:rsidRDefault="00E6567C" w:rsidP="00E6567C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(KCP 2.8.1)</w:t>
            </w:r>
          </w:p>
        </w:tc>
        <w:tc>
          <w:tcPr>
            <w:tcW w:w="1648" w:type="dxa"/>
          </w:tcPr>
          <w:p w14:paraId="51AE7AE9" w14:textId="3E157C67" w:rsidR="00E6567C" w:rsidRDefault="00E6567C" w:rsidP="00E6567C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53.3</w:t>
            </w:r>
          </w:p>
        </w:tc>
        <w:tc>
          <w:tcPr>
            <w:tcW w:w="5014" w:type="dxa"/>
          </w:tcPr>
          <w:p w14:paraId="2DAE252C" w14:textId="69B7A24F" w:rsidR="00E6567C" w:rsidRPr="00E6567C" w:rsidRDefault="00E6567C" w:rsidP="00E6567C">
            <w:pPr>
              <w:pStyle w:val="JSCsummarytabletext"/>
              <w:jc w:val="left"/>
            </w:pPr>
            <w:r>
              <w:t>Wettability: 10 seconds</w:t>
            </w:r>
          </w:p>
        </w:tc>
        <w:tc>
          <w:tcPr>
            <w:tcW w:w="5245" w:type="dxa"/>
          </w:tcPr>
          <w:p w14:paraId="0CD4CB60" w14:textId="3F15B0EA" w:rsidR="00E6567C" w:rsidRPr="00E6567C" w:rsidRDefault="00E6567C" w:rsidP="00E6567C">
            <w:pPr>
              <w:pStyle w:val="JSCsummarytabletext"/>
              <w:jc w:val="left"/>
            </w:pPr>
            <w:r>
              <w:t>Wettability: 11 seconds</w:t>
            </w:r>
          </w:p>
        </w:tc>
      </w:tr>
      <w:tr w:rsidR="00E6567C" w:rsidRPr="007E51A9" w14:paraId="31E02F05" w14:textId="77777777" w:rsidTr="00E90EE6">
        <w:tc>
          <w:tcPr>
            <w:tcW w:w="2405" w:type="dxa"/>
          </w:tcPr>
          <w:p w14:paraId="733B431F" w14:textId="77777777" w:rsidR="00E6567C" w:rsidRPr="00905537" w:rsidRDefault="00E6567C" w:rsidP="00E6567C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Persistence of foaming</w:t>
            </w:r>
          </w:p>
          <w:p w14:paraId="438AFBCA" w14:textId="77777777" w:rsidR="00E6567C" w:rsidRPr="001E5AF5" w:rsidRDefault="00E6567C" w:rsidP="00E6567C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(KCP 2.8.2)</w:t>
            </w:r>
          </w:p>
        </w:tc>
        <w:tc>
          <w:tcPr>
            <w:tcW w:w="1648" w:type="dxa"/>
          </w:tcPr>
          <w:p w14:paraId="45EA5437" w14:textId="77777777" w:rsidR="00E6567C" w:rsidRDefault="00E6567C" w:rsidP="00E6567C">
            <w:pPr>
              <w:pStyle w:val="JSCsummarytabletext"/>
            </w:pPr>
            <w:r>
              <w:rPr>
                <w:szCs w:val="20"/>
              </w:rPr>
              <w:t>CIPAC MT 47.3</w:t>
            </w:r>
          </w:p>
        </w:tc>
        <w:tc>
          <w:tcPr>
            <w:tcW w:w="5014" w:type="dxa"/>
          </w:tcPr>
          <w:p w14:paraId="2A9FB5D6" w14:textId="77777777" w:rsidR="00124066" w:rsidRDefault="00124066" w:rsidP="00124066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Performed at minimum (3.11 g test item/L) and maximum (4.66 g test item/L) application rates </w:t>
            </w:r>
            <w:r w:rsidRPr="00510DC5">
              <w:rPr>
                <w:szCs w:val="20"/>
              </w:rPr>
              <w:t>in standard water D</w:t>
            </w:r>
            <w:r>
              <w:rPr>
                <w:szCs w:val="20"/>
              </w:rPr>
              <w:t>.</w:t>
            </w:r>
          </w:p>
          <w:p w14:paraId="4C9A3AD9" w14:textId="4C0FA384" w:rsidR="00124066" w:rsidRDefault="00124066" w:rsidP="00124066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E916D2">
              <w:rPr>
                <w:szCs w:val="20"/>
              </w:rPr>
              <w:t>fter several inversions of the test item diluted</w:t>
            </w:r>
            <w:r>
              <w:rPr>
                <w:szCs w:val="20"/>
              </w:rPr>
              <w:t>, foam was observed initially and after 10 seconds. A</w:t>
            </w:r>
            <w:r w:rsidRPr="00E916D2">
              <w:rPr>
                <w:szCs w:val="20"/>
              </w:rPr>
              <w:t>fter 1 min of standing</w:t>
            </w:r>
            <w:r>
              <w:rPr>
                <w:szCs w:val="20"/>
              </w:rPr>
              <w:t>, no foam was present. Test performed at 20°C.</w:t>
            </w:r>
          </w:p>
          <w:p w14:paraId="6DB15AEF" w14:textId="2ACD17CA" w:rsidR="00E6567C" w:rsidRPr="00CE6981" w:rsidRDefault="00E6567C" w:rsidP="00124066">
            <w:pPr>
              <w:pStyle w:val="JSCsummarytabletext"/>
              <w:jc w:val="left"/>
              <w:rPr>
                <w:szCs w:val="20"/>
              </w:rPr>
            </w:pPr>
          </w:p>
        </w:tc>
        <w:tc>
          <w:tcPr>
            <w:tcW w:w="5245" w:type="dxa"/>
          </w:tcPr>
          <w:p w14:paraId="3FB20095" w14:textId="77777777" w:rsidR="00124066" w:rsidRDefault="00124066" w:rsidP="00E6567C">
            <w:pPr>
              <w:pStyle w:val="JSCsummarytabletext"/>
              <w:jc w:val="left"/>
              <w:rPr>
                <w:szCs w:val="20"/>
              </w:rPr>
            </w:pPr>
            <w:r w:rsidRPr="00124066">
              <w:rPr>
                <w:szCs w:val="20"/>
              </w:rPr>
              <w:t>Performed at minimum (3.11 g test item/L) and maximum (4.66 g test item/L) application rates in standard water D.</w:t>
            </w:r>
          </w:p>
          <w:p w14:paraId="655EE80A" w14:textId="78B12A55" w:rsidR="00E6567C" w:rsidRPr="00CE6981" w:rsidRDefault="00124066" w:rsidP="00E6567C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E916D2">
              <w:rPr>
                <w:szCs w:val="20"/>
              </w:rPr>
              <w:t>fter several inversions of the test item diluted</w:t>
            </w:r>
            <w:r>
              <w:rPr>
                <w:szCs w:val="20"/>
              </w:rPr>
              <w:t>, foam was observed initially and after 10 seconds. A</w:t>
            </w:r>
            <w:r w:rsidRPr="00E916D2">
              <w:rPr>
                <w:szCs w:val="20"/>
              </w:rPr>
              <w:t>fter 1 min of standing</w:t>
            </w:r>
            <w:r>
              <w:rPr>
                <w:szCs w:val="20"/>
              </w:rPr>
              <w:t>, no foam was present. Test performed at 22°C.</w:t>
            </w:r>
          </w:p>
        </w:tc>
      </w:tr>
      <w:tr w:rsidR="00E6567C" w:rsidRPr="007E51A9" w14:paraId="1104BB86" w14:textId="77777777" w:rsidTr="00E90EE6">
        <w:tc>
          <w:tcPr>
            <w:tcW w:w="2405" w:type="dxa"/>
          </w:tcPr>
          <w:p w14:paraId="0078A4DE" w14:textId="77777777" w:rsidR="00E6567C" w:rsidRPr="00905537" w:rsidRDefault="00E6567C" w:rsidP="00E6567C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Degree of dissolution and dilution stability</w:t>
            </w:r>
          </w:p>
          <w:p w14:paraId="2F598828" w14:textId="77777777" w:rsidR="00E6567C" w:rsidRPr="001E5AF5" w:rsidRDefault="00E6567C" w:rsidP="00E6567C">
            <w:pPr>
              <w:pStyle w:val="JSCsummarytabletext"/>
              <w:jc w:val="both"/>
              <w:rPr>
                <w:szCs w:val="20"/>
              </w:rPr>
            </w:pPr>
            <w:r w:rsidRPr="00905537">
              <w:rPr>
                <w:szCs w:val="20"/>
              </w:rPr>
              <w:t>(KCP 2.8.4)</w:t>
            </w:r>
          </w:p>
        </w:tc>
        <w:tc>
          <w:tcPr>
            <w:tcW w:w="1648" w:type="dxa"/>
          </w:tcPr>
          <w:p w14:paraId="18C92028" w14:textId="77777777" w:rsidR="00E6567C" w:rsidRDefault="00E6567C" w:rsidP="00E6567C">
            <w:pPr>
              <w:pStyle w:val="JSCsummarytabletext"/>
              <w:jc w:val="left"/>
            </w:pPr>
            <w:r>
              <w:t>CIPAC MT 41.1</w:t>
            </w:r>
          </w:p>
        </w:tc>
        <w:tc>
          <w:tcPr>
            <w:tcW w:w="5014" w:type="dxa"/>
          </w:tcPr>
          <w:p w14:paraId="2B44256D" w14:textId="2B64474B" w:rsidR="00124066" w:rsidRDefault="00124066" w:rsidP="00124066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Performed at highest recommended concentration within the scope of the method (3 g in 250 mL)</w:t>
            </w:r>
          </w:p>
          <w:p w14:paraId="5ED63D95" w14:textId="7BB2FEFB" w:rsidR="004F04DE" w:rsidRDefault="004F04DE" w:rsidP="004F04DE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5 minute test: 0.032% w/w residue</w:t>
            </w:r>
          </w:p>
          <w:p w14:paraId="76E3514B" w14:textId="468302A5" w:rsidR="00E6567C" w:rsidRPr="00CE6981" w:rsidRDefault="004F04DE" w:rsidP="004F04DE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24 hour test: </w:t>
            </w:r>
            <w:r w:rsidRPr="004F04DE">
              <w:rPr>
                <w:szCs w:val="20"/>
              </w:rPr>
              <w:t>No residue</w:t>
            </w:r>
          </w:p>
        </w:tc>
        <w:tc>
          <w:tcPr>
            <w:tcW w:w="5245" w:type="dxa"/>
          </w:tcPr>
          <w:p w14:paraId="705C98F1" w14:textId="410FD7E5" w:rsidR="00124066" w:rsidRDefault="00124066" w:rsidP="00124066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Performed at highest recommended concentration within the scope of the method (3 g in 250 mL)</w:t>
            </w:r>
          </w:p>
          <w:p w14:paraId="5C4E965F" w14:textId="381266EA" w:rsidR="004F04DE" w:rsidRDefault="004F04DE" w:rsidP="004F04DE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5 minute test:0.0955 % w/w residue</w:t>
            </w:r>
          </w:p>
          <w:p w14:paraId="09B299A1" w14:textId="04A0A854" w:rsidR="00E6567C" w:rsidRPr="004F04DE" w:rsidRDefault="004F04DE" w:rsidP="004F04DE">
            <w:pPr>
              <w:spacing w:before="60" w:after="60"/>
              <w:jc w:val="left"/>
              <w:rPr>
                <w:noProof/>
                <w:sz w:val="20"/>
                <w:szCs w:val="20"/>
                <w:lang w:val="en-GB"/>
              </w:rPr>
            </w:pPr>
            <w:r w:rsidRPr="004F04DE">
              <w:rPr>
                <w:noProof/>
                <w:sz w:val="20"/>
                <w:szCs w:val="20"/>
                <w:lang w:val="en-GB"/>
              </w:rPr>
              <w:t>24 hour test: No residue</w:t>
            </w:r>
          </w:p>
        </w:tc>
      </w:tr>
    </w:tbl>
    <w:p w14:paraId="603E3C77" w14:textId="1B500875" w:rsidR="00755871" w:rsidRDefault="00755871" w:rsidP="00755871">
      <w:pPr>
        <w:pStyle w:val="JSCsummarytableheader"/>
        <w:pageBreakBefore/>
        <w:rPr>
          <w:szCs w:val="20"/>
        </w:rPr>
      </w:pPr>
      <w:r w:rsidRPr="00905537">
        <w:rPr>
          <w:szCs w:val="20"/>
        </w:rPr>
        <w:lastRenderedPageBreak/>
        <w:t>Table 2-</w:t>
      </w:r>
      <w:r>
        <w:rPr>
          <w:szCs w:val="20"/>
        </w:rPr>
        <w:t>3</w:t>
      </w:r>
      <w:r w:rsidRPr="00905537">
        <w:rPr>
          <w:szCs w:val="20"/>
        </w:rPr>
        <w:t>:</w:t>
      </w:r>
      <w:r w:rsidRPr="00905537">
        <w:rPr>
          <w:szCs w:val="20"/>
        </w:rPr>
        <w:tab/>
      </w:r>
      <w:r>
        <w:rPr>
          <w:szCs w:val="20"/>
        </w:rPr>
        <w:t>Summary of long-term storage stability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648"/>
        <w:gridCol w:w="5014"/>
        <w:gridCol w:w="5245"/>
      </w:tblGrid>
      <w:tr w:rsidR="00755871" w:rsidRPr="007E51A9" w14:paraId="6493274A" w14:textId="77777777" w:rsidTr="007B630D">
        <w:trPr>
          <w:tblHeader/>
        </w:trPr>
        <w:tc>
          <w:tcPr>
            <w:tcW w:w="2405" w:type="dxa"/>
            <w:tcBorders>
              <w:bottom w:val="single" w:sz="4" w:space="0" w:color="auto"/>
            </w:tcBorders>
            <w:shd w:val="pct10" w:color="auto" w:fill="auto"/>
          </w:tcPr>
          <w:p w14:paraId="4EA28290" w14:textId="77777777" w:rsidR="00755871" w:rsidRPr="00FC0F81" w:rsidRDefault="00755871" w:rsidP="007B630D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Test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pct10" w:color="auto" w:fill="auto"/>
          </w:tcPr>
          <w:p w14:paraId="4B77A647" w14:textId="77777777" w:rsidR="00755871" w:rsidRPr="00FC0F81" w:rsidRDefault="00755871" w:rsidP="007B630D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Method</w:t>
            </w:r>
          </w:p>
        </w:tc>
        <w:tc>
          <w:tcPr>
            <w:tcW w:w="5014" w:type="dxa"/>
            <w:tcBorders>
              <w:bottom w:val="single" w:sz="4" w:space="0" w:color="auto"/>
            </w:tcBorders>
            <w:shd w:val="pct10" w:color="auto" w:fill="auto"/>
          </w:tcPr>
          <w:p w14:paraId="4832D513" w14:textId="77777777" w:rsidR="00755871" w:rsidRPr="00FC0F81" w:rsidRDefault="00755871" w:rsidP="007B630D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>Initially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pct10" w:color="auto" w:fill="auto"/>
          </w:tcPr>
          <w:p w14:paraId="6125073A" w14:textId="4F22C871" w:rsidR="00755871" w:rsidRPr="00FC0F81" w:rsidRDefault="00755871" w:rsidP="007B630D">
            <w:pPr>
              <w:spacing w:before="60" w:after="60"/>
              <w:jc w:val="left"/>
              <w:rPr>
                <w:sz w:val="20"/>
              </w:rPr>
            </w:pPr>
            <w:r w:rsidRPr="00FC0F81">
              <w:rPr>
                <w:sz w:val="20"/>
              </w:rPr>
              <w:t xml:space="preserve">After </w:t>
            </w:r>
            <w:r>
              <w:rPr>
                <w:sz w:val="20"/>
              </w:rPr>
              <w:t>2 years at 25°C</w:t>
            </w:r>
          </w:p>
        </w:tc>
      </w:tr>
      <w:tr w:rsidR="00755871" w:rsidRPr="00034C26" w14:paraId="759FFE65" w14:textId="77777777" w:rsidTr="007B630D">
        <w:tc>
          <w:tcPr>
            <w:tcW w:w="2405" w:type="dxa"/>
            <w:tcBorders>
              <w:bottom w:val="nil"/>
            </w:tcBorders>
          </w:tcPr>
          <w:p w14:paraId="7C573F4F" w14:textId="77777777" w:rsidR="00755871" w:rsidRPr="00034C26" w:rsidRDefault="00755871" w:rsidP="007B630D">
            <w:pPr>
              <w:spacing w:before="60" w:after="60"/>
              <w:rPr>
                <w:sz w:val="20"/>
              </w:rPr>
            </w:pPr>
          </w:p>
        </w:tc>
        <w:tc>
          <w:tcPr>
            <w:tcW w:w="1648" w:type="dxa"/>
            <w:tcBorders>
              <w:bottom w:val="nil"/>
            </w:tcBorders>
          </w:tcPr>
          <w:p w14:paraId="3A24BC73" w14:textId="77777777" w:rsidR="00755871" w:rsidRPr="00034C26" w:rsidRDefault="00755871" w:rsidP="007B630D">
            <w:pPr>
              <w:spacing w:before="60" w:after="60"/>
              <w:rPr>
                <w:sz w:val="20"/>
              </w:rPr>
            </w:pPr>
          </w:p>
        </w:tc>
        <w:tc>
          <w:tcPr>
            <w:tcW w:w="10259" w:type="dxa"/>
            <w:gridSpan w:val="2"/>
            <w:tcBorders>
              <w:bottom w:val="nil"/>
            </w:tcBorders>
          </w:tcPr>
          <w:p w14:paraId="2E5E6045" w14:textId="30B15E3B" w:rsidR="00755871" w:rsidRPr="00BC17D5" w:rsidRDefault="00755871" w:rsidP="00755871">
            <w:pPr>
              <w:pStyle w:val="JSCsummarytabletext"/>
              <w:rPr>
                <w:szCs w:val="20"/>
              </w:rPr>
            </w:pPr>
            <w:r>
              <w:t>Comb, T. Report No. ACE-21-386, Reference No. 000109841, Study ongoing</w:t>
            </w:r>
          </w:p>
        </w:tc>
      </w:tr>
      <w:tr w:rsidR="00755871" w:rsidRPr="007E51A9" w14:paraId="32E87746" w14:textId="77777777" w:rsidTr="007B630D">
        <w:tc>
          <w:tcPr>
            <w:tcW w:w="2405" w:type="dxa"/>
          </w:tcPr>
          <w:p w14:paraId="15EF65E6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Appearance 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2.1)</w:t>
            </w:r>
          </w:p>
          <w:p w14:paraId="1C24F01D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Product</w:t>
            </w:r>
          </w:p>
        </w:tc>
        <w:tc>
          <w:tcPr>
            <w:tcW w:w="1648" w:type="dxa"/>
          </w:tcPr>
          <w:p w14:paraId="501C4DEB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Visual</w:t>
            </w:r>
            <w:r>
              <w:rPr>
                <w:szCs w:val="20"/>
              </w:rPr>
              <w:t xml:space="preserve"> assessment</w:t>
            </w:r>
          </w:p>
        </w:tc>
        <w:tc>
          <w:tcPr>
            <w:tcW w:w="5014" w:type="dxa"/>
          </w:tcPr>
          <w:p w14:paraId="68E611DA" w14:textId="77777777" w:rsidR="00755871" w:rsidRDefault="00755871" w:rsidP="007B630D">
            <w:pPr>
              <w:pStyle w:val="JSCsummarytabletext"/>
              <w:jc w:val="left"/>
            </w:pPr>
            <w:r>
              <w:t>F</w:t>
            </w:r>
            <w:r w:rsidRPr="002A36D3">
              <w:t>ine white powder.</w:t>
            </w:r>
          </w:p>
          <w:p w14:paraId="5D47BE19" w14:textId="77777777" w:rsidR="00755871" w:rsidRDefault="00755871" w:rsidP="007B630D">
            <w:pPr>
              <w:pStyle w:val="JSCsummarytabletext"/>
              <w:jc w:val="left"/>
            </w:pPr>
            <w:r w:rsidRPr="002A36D3">
              <w:t>A malt-like odour was noted during handling.</w:t>
            </w:r>
          </w:p>
          <w:p w14:paraId="2454A01F" w14:textId="77777777" w:rsidR="00755871" w:rsidRPr="00D652F9" w:rsidRDefault="00755871" w:rsidP="007B630D">
            <w:pPr>
              <w:pStyle w:val="JSCsummarytabletext"/>
              <w:jc w:val="left"/>
            </w:pPr>
            <w:r w:rsidRPr="002A36D3">
              <w:t>The colour was also assessed by the Munsell colour system</w:t>
            </w:r>
            <w:r>
              <w:t>.</w:t>
            </w:r>
            <w:r w:rsidRPr="002A36D3">
              <w:t xml:space="preserve"> </w:t>
            </w:r>
            <w:r>
              <w:t>U</w:t>
            </w:r>
            <w:r w:rsidRPr="002A36D3">
              <w:t>nder normal daylight and assigned as N 9.5 as a point of reference.</w:t>
            </w:r>
          </w:p>
        </w:tc>
        <w:tc>
          <w:tcPr>
            <w:tcW w:w="5245" w:type="dxa"/>
          </w:tcPr>
          <w:p w14:paraId="6945B974" w14:textId="1F78D720" w:rsidR="00755871" w:rsidRPr="00D652F9" w:rsidRDefault="00755871" w:rsidP="007B630D">
            <w:pPr>
              <w:pStyle w:val="JSCsummarytabletext"/>
              <w:jc w:val="left"/>
            </w:pPr>
          </w:p>
        </w:tc>
      </w:tr>
      <w:tr w:rsidR="00755871" w:rsidRPr="007E51A9" w14:paraId="1383A49D" w14:textId="77777777" w:rsidTr="007B630D">
        <w:tc>
          <w:tcPr>
            <w:tcW w:w="2405" w:type="dxa"/>
          </w:tcPr>
          <w:p w14:paraId="1B3493FF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Appearance 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2.1)</w:t>
            </w:r>
          </w:p>
          <w:p w14:paraId="4B1E4FC3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Packaging</w:t>
            </w:r>
          </w:p>
          <w:p w14:paraId="64E6D988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  <w:tc>
          <w:tcPr>
            <w:tcW w:w="1648" w:type="dxa"/>
          </w:tcPr>
          <w:p w14:paraId="0734339D" w14:textId="77777777" w:rsidR="00755871" w:rsidRPr="00FC0F81" w:rsidRDefault="00755871" w:rsidP="007B630D">
            <w:pPr>
              <w:pStyle w:val="JSCsummarytabletext"/>
              <w:jc w:val="both"/>
              <w:rPr>
                <w:szCs w:val="20"/>
              </w:rPr>
            </w:pPr>
            <w:r w:rsidRPr="00FC0F81">
              <w:rPr>
                <w:szCs w:val="20"/>
              </w:rPr>
              <w:t>Visual</w:t>
            </w:r>
            <w:r>
              <w:rPr>
                <w:szCs w:val="20"/>
              </w:rPr>
              <w:t xml:space="preserve"> assessment</w:t>
            </w:r>
          </w:p>
        </w:tc>
        <w:tc>
          <w:tcPr>
            <w:tcW w:w="5014" w:type="dxa"/>
          </w:tcPr>
          <w:p w14:paraId="78ACD583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t>300 g laminated sachets</w:t>
            </w:r>
          </w:p>
        </w:tc>
        <w:tc>
          <w:tcPr>
            <w:tcW w:w="5245" w:type="dxa"/>
          </w:tcPr>
          <w:p w14:paraId="19880DBC" w14:textId="79E1AA5B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</w:tr>
      <w:tr w:rsidR="00755871" w:rsidRPr="007E51A9" w14:paraId="5E131787" w14:textId="77777777" w:rsidTr="007B630D">
        <w:tc>
          <w:tcPr>
            <w:tcW w:w="2405" w:type="dxa"/>
          </w:tcPr>
          <w:p w14:paraId="3C4EE12B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Acidity/alkalinity and pH value</w:t>
            </w:r>
            <w:r w:rsidRPr="00FC0F81">
              <w:rPr>
                <w:szCs w:val="20"/>
              </w:rPr>
              <w:br/>
              <w:t>(</w:t>
            </w:r>
            <w:r>
              <w:rPr>
                <w:szCs w:val="20"/>
              </w:rPr>
              <w:t>K</w:t>
            </w:r>
            <w:r w:rsidRPr="00FC0F81">
              <w:rPr>
                <w:szCs w:val="20"/>
              </w:rPr>
              <w:t>CP 2.4.1)</w:t>
            </w:r>
          </w:p>
        </w:tc>
        <w:tc>
          <w:tcPr>
            <w:tcW w:w="1648" w:type="dxa"/>
          </w:tcPr>
          <w:p w14:paraId="3921090F" w14:textId="77777777" w:rsidR="00755871" w:rsidRPr="00FC0F81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FC0F81">
              <w:rPr>
                <w:szCs w:val="20"/>
              </w:rPr>
              <w:t>CIPAC MT 75.3</w:t>
            </w:r>
          </w:p>
        </w:tc>
        <w:tc>
          <w:tcPr>
            <w:tcW w:w="5014" w:type="dxa"/>
          </w:tcPr>
          <w:p w14:paraId="43656781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The pH of a 1% w/v solution of test item in distilled water was 7.2</w:t>
            </w:r>
          </w:p>
        </w:tc>
        <w:tc>
          <w:tcPr>
            <w:tcW w:w="5245" w:type="dxa"/>
          </w:tcPr>
          <w:p w14:paraId="24409EA6" w14:textId="61516D0D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</w:tr>
      <w:tr w:rsidR="00755871" w:rsidRPr="007E51A9" w14:paraId="38FC53FD" w14:textId="77777777" w:rsidTr="007B630D">
        <w:tc>
          <w:tcPr>
            <w:tcW w:w="2405" w:type="dxa"/>
            <w:vMerge w:val="restart"/>
          </w:tcPr>
          <w:p w14:paraId="7C8D897F" w14:textId="1E299F73" w:rsidR="00755871" w:rsidRPr="00FC0F81" w:rsidRDefault="00755871" w:rsidP="00755871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Ambient temperature shelf life</w:t>
            </w:r>
            <w:r>
              <w:rPr>
                <w:szCs w:val="20"/>
              </w:rPr>
              <w:br/>
            </w:r>
            <w:r w:rsidRPr="00905537">
              <w:rPr>
                <w:szCs w:val="20"/>
              </w:rPr>
              <w:t>(KCP 2.7.5)</w:t>
            </w:r>
          </w:p>
        </w:tc>
        <w:tc>
          <w:tcPr>
            <w:tcW w:w="1648" w:type="dxa"/>
            <w:vMerge w:val="restart"/>
          </w:tcPr>
          <w:p w14:paraId="5CE0BD01" w14:textId="3DD6AE35" w:rsidR="00755871" w:rsidRDefault="00755871" w:rsidP="007B630D">
            <w:pPr>
              <w:pStyle w:val="JSCsummarytabletext"/>
              <w:jc w:val="left"/>
            </w:pPr>
          </w:p>
        </w:tc>
        <w:tc>
          <w:tcPr>
            <w:tcW w:w="5014" w:type="dxa"/>
          </w:tcPr>
          <w:p w14:paraId="34BFB08C" w14:textId="77777777" w:rsidR="00755871" w:rsidRDefault="00755871" w:rsidP="007B630D">
            <w:pPr>
              <w:spacing w:before="60" w:after="60"/>
              <w:jc w:val="left"/>
              <w:rPr>
                <w:szCs w:val="20"/>
              </w:rPr>
            </w:pPr>
            <w:r>
              <w:rPr>
                <w:sz w:val="20"/>
              </w:rPr>
              <w:t xml:space="preserve">2,4-D </w:t>
            </w:r>
            <w:r w:rsidRPr="001F63ED">
              <w:rPr>
                <w:sz w:val="20"/>
              </w:rPr>
              <w:t>content</w:t>
            </w:r>
            <w:r>
              <w:rPr>
                <w:sz w:val="20"/>
              </w:rPr>
              <w:t>: 95.1 % w/w</w:t>
            </w:r>
          </w:p>
        </w:tc>
        <w:tc>
          <w:tcPr>
            <w:tcW w:w="5245" w:type="dxa"/>
            <w:tcBorders>
              <w:bottom w:val="nil"/>
            </w:tcBorders>
          </w:tcPr>
          <w:p w14:paraId="38E4B4E4" w14:textId="0BD17FA4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</w:tr>
      <w:tr w:rsidR="00755871" w:rsidRPr="007E51A9" w14:paraId="7CE04D22" w14:textId="77777777" w:rsidTr="007B630D">
        <w:tc>
          <w:tcPr>
            <w:tcW w:w="2405" w:type="dxa"/>
            <w:vMerge/>
            <w:tcBorders>
              <w:bottom w:val="nil"/>
            </w:tcBorders>
          </w:tcPr>
          <w:p w14:paraId="432EDD7D" w14:textId="77777777" w:rsidR="00755871" w:rsidRPr="001F63ED" w:rsidRDefault="00755871" w:rsidP="007B630D">
            <w:pPr>
              <w:pStyle w:val="JSCsummarytabletext"/>
              <w:rPr>
                <w:szCs w:val="20"/>
              </w:rPr>
            </w:pPr>
          </w:p>
        </w:tc>
        <w:tc>
          <w:tcPr>
            <w:tcW w:w="1648" w:type="dxa"/>
            <w:vMerge/>
            <w:tcBorders>
              <w:bottom w:val="nil"/>
            </w:tcBorders>
          </w:tcPr>
          <w:p w14:paraId="77F3D04F" w14:textId="77777777" w:rsidR="00755871" w:rsidRPr="001F63ED" w:rsidRDefault="00755871" w:rsidP="007B630D">
            <w:pPr>
              <w:pStyle w:val="JSCsummarytabletext"/>
            </w:pPr>
          </w:p>
        </w:tc>
        <w:tc>
          <w:tcPr>
            <w:tcW w:w="5014" w:type="dxa"/>
            <w:tcBorders>
              <w:bottom w:val="nil"/>
            </w:tcBorders>
          </w:tcPr>
          <w:p w14:paraId="5F8B66FA" w14:textId="77777777" w:rsidR="00755871" w:rsidRDefault="00755871" w:rsidP="007B630D">
            <w:pPr>
              <w:spacing w:before="60" w:after="60"/>
              <w:jc w:val="left"/>
              <w:rPr>
                <w:sz w:val="20"/>
              </w:rPr>
            </w:pPr>
            <w:r w:rsidRPr="00755871">
              <w:rPr>
                <w:sz w:val="20"/>
              </w:rPr>
              <w:t>Free phenol content: 0.85 g/kg</w:t>
            </w:r>
          </w:p>
        </w:tc>
        <w:tc>
          <w:tcPr>
            <w:tcW w:w="5245" w:type="dxa"/>
            <w:tcBorders>
              <w:bottom w:val="nil"/>
            </w:tcBorders>
          </w:tcPr>
          <w:p w14:paraId="01FA5D77" w14:textId="7F1A69FA" w:rsidR="00755871" w:rsidRPr="00755871" w:rsidRDefault="00755871" w:rsidP="007B630D">
            <w:pPr>
              <w:pStyle w:val="JSCsummarytabletext"/>
              <w:jc w:val="left"/>
              <w:rPr>
                <w:noProof w:val="0"/>
                <w:lang w:val="en-US"/>
              </w:rPr>
            </w:pPr>
          </w:p>
        </w:tc>
      </w:tr>
      <w:tr w:rsidR="00755871" w:rsidRPr="007E51A9" w14:paraId="6E178FC7" w14:textId="77777777" w:rsidTr="007B630D">
        <w:tc>
          <w:tcPr>
            <w:tcW w:w="2405" w:type="dxa"/>
          </w:tcPr>
          <w:p w14:paraId="43FC0651" w14:textId="77777777" w:rsidR="00755871" w:rsidRPr="00905537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Wettability</w:t>
            </w:r>
          </w:p>
          <w:p w14:paraId="368B30A9" w14:textId="77777777" w:rsidR="00755871" w:rsidRPr="00905537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(KCP 2.8.1)</w:t>
            </w:r>
          </w:p>
        </w:tc>
        <w:tc>
          <w:tcPr>
            <w:tcW w:w="1648" w:type="dxa"/>
          </w:tcPr>
          <w:p w14:paraId="14D69811" w14:textId="77777777" w:rsidR="00755871" w:rsidRDefault="00755871" w:rsidP="007B630D">
            <w:pPr>
              <w:pStyle w:val="JSCsummarytabletext"/>
              <w:rPr>
                <w:szCs w:val="20"/>
              </w:rPr>
            </w:pPr>
            <w:r>
              <w:rPr>
                <w:szCs w:val="20"/>
              </w:rPr>
              <w:t>CIPAC MT 53.3</w:t>
            </w:r>
          </w:p>
        </w:tc>
        <w:tc>
          <w:tcPr>
            <w:tcW w:w="5014" w:type="dxa"/>
          </w:tcPr>
          <w:p w14:paraId="07948165" w14:textId="77777777" w:rsidR="00755871" w:rsidRPr="00E6567C" w:rsidRDefault="00755871" w:rsidP="007B630D">
            <w:pPr>
              <w:pStyle w:val="JSCsummarytabletext"/>
              <w:jc w:val="left"/>
            </w:pPr>
            <w:r>
              <w:t>Wettability: 10 seconds</w:t>
            </w:r>
          </w:p>
        </w:tc>
        <w:tc>
          <w:tcPr>
            <w:tcW w:w="5245" w:type="dxa"/>
          </w:tcPr>
          <w:p w14:paraId="6734C286" w14:textId="33608CE3" w:rsidR="00755871" w:rsidRPr="00E6567C" w:rsidRDefault="00755871" w:rsidP="007B630D">
            <w:pPr>
              <w:pStyle w:val="JSCsummarytabletext"/>
              <w:jc w:val="left"/>
            </w:pPr>
          </w:p>
        </w:tc>
      </w:tr>
      <w:tr w:rsidR="00755871" w:rsidRPr="007E51A9" w14:paraId="51D004CA" w14:textId="77777777" w:rsidTr="007B630D">
        <w:tc>
          <w:tcPr>
            <w:tcW w:w="2405" w:type="dxa"/>
          </w:tcPr>
          <w:p w14:paraId="18F3C439" w14:textId="77777777" w:rsidR="00755871" w:rsidRPr="00905537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Persistence of foaming</w:t>
            </w:r>
          </w:p>
          <w:p w14:paraId="5ABB8D28" w14:textId="77777777" w:rsidR="00755871" w:rsidRPr="001E5AF5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(KCP 2.8.2)</w:t>
            </w:r>
          </w:p>
        </w:tc>
        <w:tc>
          <w:tcPr>
            <w:tcW w:w="1648" w:type="dxa"/>
          </w:tcPr>
          <w:p w14:paraId="68231830" w14:textId="77777777" w:rsidR="00755871" w:rsidRDefault="00755871" w:rsidP="007B630D">
            <w:pPr>
              <w:pStyle w:val="JSCsummarytabletext"/>
            </w:pPr>
            <w:r>
              <w:rPr>
                <w:szCs w:val="20"/>
              </w:rPr>
              <w:t>CIPAC MT 47.3</w:t>
            </w:r>
          </w:p>
        </w:tc>
        <w:tc>
          <w:tcPr>
            <w:tcW w:w="5014" w:type="dxa"/>
          </w:tcPr>
          <w:p w14:paraId="2563CF6B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Performed at minimum (3.11 g test item/L) and maximum (4.66 g test item/L) application rates </w:t>
            </w:r>
            <w:r w:rsidRPr="00510DC5">
              <w:rPr>
                <w:szCs w:val="20"/>
              </w:rPr>
              <w:t>in standard water D</w:t>
            </w:r>
            <w:r>
              <w:rPr>
                <w:szCs w:val="20"/>
              </w:rPr>
              <w:t>.</w:t>
            </w:r>
          </w:p>
          <w:p w14:paraId="0118F785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E916D2">
              <w:rPr>
                <w:szCs w:val="20"/>
              </w:rPr>
              <w:t>fter several inversions of the test item diluted</w:t>
            </w:r>
            <w:r>
              <w:rPr>
                <w:szCs w:val="20"/>
              </w:rPr>
              <w:t>, foam was observed initially and after 10 seconds. A</w:t>
            </w:r>
            <w:r w:rsidRPr="00E916D2">
              <w:rPr>
                <w:szCs w:val="20"/>
              </w:rPr>
              <w:t>fter 1 min of standing</w:t>
            </w:r>
            <w:r>
              <w:rPr>
                <w:szCs w:val="20"/>
              </w:rPr>
              <w:t>, no foam was present. Test performed at 20°C.</w:t>
            </w:r>
          </w:p>
          <w:p w14:paraId="35DC4CE9" w14:textId="77777777" w:rsidR="00755871" w:rsidRPr="00CE698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  <w:tc>
          <w:tcPr>
            <w:tcW w:w="5245" w:type="dxa"/>
          </w:tcPr>
          <w:p w14:paraId="3080A1E8" w14:textId="1A09BE0E" w:rsidR="00755871" w:rsidRPr="00CE6981" w:rsidRDefault="00755871" w:rsidP="007B630D">
            <w:pPr>
              <w:pStyle w:val="JSCsummarytabletext"/>
              <w:jc w:val="left"/>
              <w:rPr>
                <w:szCs w:val="20"/>
              </w:rPr>
            </w:pPr>
          </w:p>
        </w:tc>
      </w:tr>
      <w:tr w:rsidR="00755871" w:rsidRPr="007E51A9" w14:paraId="5EC57EA0" w14:textId="77777777" w:rsidTr="007B630D">
        <w:tc>
          <w:tcPr>
            <w:tcW w:w="2405" w:type="dxa"/>
          </w:tcPr>
          <w:p w14:paraId="3454AC79" w14:textId="77777777" w:rsidR="00755871" w:rsidRPr="00905537" w:rsidRDefault="00755871" w:rsidP="007B630D">
            <w:pPr>
              <w:pStyle w:val="JSCsummarytabletext"/>
              <w:jc w:val="left"/>
              <w:rPr>
                <w:szCs w:val="20"/>
              </w:rPr>
            </w:pPr>
            <w:r w:rsidRPr="00905537">
              <w:rPr>
                <w:szCs w:val="20"/>
              </w:rPr>
              <w:t>Degree of dissolution and dilution stability</w:t>
            </w:r>
          </w:p>
          <w:p w14:paraId="2F6977CC" w14:textId="77777777" w:rsidR="00755871" w:rsidRPr="001E5AF5" w:rsidRDefault="00755871" w:rsidP="007B630D">
            <w:pPr>
              <w:pStyle w:val="JSCsummarytabletext"/>
              <w:jc w:val="both"/>
              <w:rPr>
                <w:szCs w:val="20"/>
              </w:rPr>
            </w:pPr>
            <w:r w:rsidRPr="00905537">
              <w:rPr>
                <w:szCs w:val="20"/>
              </w:rPr>
              <w:t>(KCP 2.8.4)</w:t>
            </w:r>
          </w:p>
        </w:tc>
        <w:tc>
          <w:tcPr>
            <w:tcW w:w="1648" w:type="dxa"/>
          </w:tcPr>
          <w:p w14:paraId="7C259EC7" w14:textId="77777777" w:rsidR="00755871" w:rsidRDefault="00755871" w:rsidP="007B630D">
            <w:pPr>
              <w:pStyle w:val="JSCsummarytabletext"/>
              <w:jc w:val="left"/>
            </w:pPr>
            <w:r>
              <w:t>CIPAC MT 41.1</w:t>
            </w:r>
          </w:p>
        </w:tc>
        <w:tc>
          <w:tcPr>
            <w:tcW w:w="5014" w:type="dxa"/>
          </w:tcPr>
          <w:p w14:paraId="4A49380C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Performed at highest recommended concentration within the scope of the method (3 g in 250 mL)</w:t>
            </w:r>
          </w:p>
          <w:p w14:paraId="75F7F2A8" w14:textId="77777777" w:rsidR="0075587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>5 minute test: 0.032% w/w residue</w:t>
            </w:r>
          </w:p>
          <w:p w14:paraId="4425101E" w14:textId="77777777" w:rsidR="00755871" w:rsidRPr="00CE6981" w:rsidRDefault="00755871" w:rsidP="007B630D">
            <w:pPr>
              <w:pStyle w:val="JSCsummarytabletext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24 hour test: </w:t>
            </w:r>
            <w:r w:rsidRPr="004F04DE">
              <w:rPr>
                <w:szCs w:val="20"/>
              </w:rPr>
              <w:t>No residue</w:t>
            </w:r>
          </w:p>
        </w:tc>
        <w:tc>
          <w:tcPr>
            <w:tcW w:w="5245" w:type="dxa"/>
          </w:tcPr>
          <w:p w14:paraId="622FCC82" w14:textId="02CCCD8C" w:rsidR="00755871" w:rsidRPr="004F04DE" w:rsidRDefault="00755871" w:rsidP="007B630D">
            <w:pPr>
              <w:spacing w:before="60" w:after="60"/>
              <w:jc w:val="left"/>
              <w:rPr>
                <w:noProof/>
                <w:sz w:val="20"/>
                <w:szCs w:val="20"/>
                <w:lang w:val="en-GB"/>
              </w:rPr>
            </w:pPr>
          </w:p>
        </w:tc>
      </w:tr>
    </w:tbl>
    <w:p w14:paraId="078F1190" w14:textId="05F618A7" w:rsidR="004F04DE" w:rsidRDefault="004F04DE">
      <w:pPr>
        <w:rPr>
          <w:rFonts w:eastAsia="MS Mincho"/>
          <w:b/>
          <w:bCs/>
          <w:sz w:val="24"/>
          <w:szCs w:val="28"/>
          <w:lang w:val="en-GB"/>
        </w:rPr>
      </w:pPr>
    </w:p>
    <w:p w14:paraId="269224DD" w14:textId="77777777" w:rsidR="00687DDF" w:rsidRPr="002A5C62" w:rsidRDefault="00C75A06" w:rsidP="00905537">
      <w:pPr>
        <w:pStyle w:val="Nagwek1"/>
      </w:pPr>
      <w:bookmarkStart w:id="262" w:name="_Toc153974996"/>
      <w:r w:rsidRPr="002A5C62">
        <w:lastRenderedPageBreak/>
        <w:t>Section 3 is presented as a separate documen</w:t>
      </w:r>
      <w:bookmarkEnd w:id="251"/>
      <w:bookmarkEnd w:id="252"/>
      <w:bookmarkEnd w:id="253"/>
      <w:bookmarkEnd w:id="254"/>
      <w:bookmarkEnd w:id="255"/>
      <w:bookmarkEnd w:id="256"/>
      <w:r w:rsidRPr="002A5C62">
        <w:t>t</w:t>
      </w:r>
      <w:bookmarkEnd w:id="257"/>
      <w:bookmarkEnd w:id="258"/>
      <w:bookmarkEnd w:id="259"/>
      <w:bookmarkEnd w:id="260"/>
      <w:bookmarkEnd w:id="261"/>
      <w:bookmarkEnd w:id="262"/>
    </w:p>
    <w:p w14:paraId="4F9D0501" w14:textId="77777777" w:rsidR="00687DDF" w:rsidRPr="00905537" w:rsidRDefault="00687DDF" w:rsidP="00905537">
      <w:pPr>
        <w:pStyle w:val="JSCnormal"/>
        <w:rPr>
          <w:sz w:val="24"/>
          <w:szCs w:val="24"/>
        </w:rPr>
      </w:pPr>
      <w:r w:rsidRPr="00E100D8">
        <w:t xml:space="preserve">Please </w:t>
      </w:r>
      <w:r w:rsidR="00020FA2" w:rsidRPr="00E100D8">
        <w:t>refer to</w:t>
      </w:r>
      <w:r w:rsidRPr="00E100D8">
        <w:t xml:space="preserve"> the </w:t>
      </w:r>
      <w:r w:rsidR="00626EA6" w:rsidRPr="00E100D8">
        <w:t xml:space="preserve">separate </w:t>
      </w:r>
      <w:r w:rsidRPr="00E100D8">
        <w:t>file “dRR Part B3”</w:t>
      </w:r>
      <w:r w:rsidRPr="00905537">
        <w:rPr>
          <w:sz w:val="24"/>
          <w:szCs w:val="24"/>
        </w:rPr>
        <w:t>.</w:t>
      </w:r>
    </w:p>
    <w:p w14:paraId="55D5E595" w14:textId="77777777" w:rsidR="00687DDF" w:rsidRPr="002A5C62" w:rsidRDefault="00687DDF" w:rsidP="00687DDF">
      <w:pPr>
        <w:ind w:right="-86"/>
        <w:jc w:val="both"/>
        <w:rPr>
          <w:rFonts w:cs="Arial"/>
          <w:sz w:val="20"/>
          <w:szCs w:val="20"/>
          <w:lang w:val="en-GB"/>
        </w:rPr>
      </w:pPr>
    </w:p>
    <w:p w14:paraId="09D56664" w14:textId="77777777" w:rsidR="00687DDF" w:rsidRPr="002A5C62" w:rsidRDefault="00687DDF" w:rsidP="005C6EFD">
      <w:pPr>
        <w:pStyle w:val="JSCnormal"/>
        <w:sectPr w:rsidR="00687DDF" w:rsidRPr="002A5C62" w:rsidSect="00321654">
          <w:type w:val="continuous"/>
          <w:pgSz w:w="16840" w:h="11907" w:orient="landscape" w:code="9"/>
          <w:pgMar w:top="1417" w:right="1134" w:bottom="1134" w:left="1134" w:header="709" w:footer="142" w:gutter="0"/>
          <w:pgNumType w:chapSep="period"/>
          <w:cols w:space="720"/>
          <w:docGrid w:linePitch="326"/>
        </w:sectPr>
      </w:pPr>
    </w:p>
    <w:p w14:paraId="5AC5B4F6" w14:textId="77777777" w:rsidR="00057306" w:rsidRPr="002A5C62" w:rsidRDefault="00C75A06" w:rsidP="00905537">
      <w:pPr>
        <w:pStyle w:val="Nagwek1"/>
      </w:pPr>
      <w:bookmarkStart w:id="263" w:name="_Toc20556849"/>
      <w:bookmarkStart w:id="264" w:name="_Toc54512851"/>
      <w:bookmarkStart w:id="265" w:name="_Toc58143792"/>
      <w:bookmarkStart w:id="266" w:name="_Toc85530727"/>
      <w:bookmarkStart w:id="267" w:name="_Toc240539903"/>
      <w:bookmarkStart w:id="268" w:name="_Toc329611013"/>
      <w:bookmarkStart w:id="269" w:name="_Toc387748469"/>
      <w:bookmarkStart w:id="270" w:name="_Toc413426421"/>
      <w:bookmarkStart w:id="271" w:name="_Toc413430160"/>
      <w:bookmarkStart w:id="272" w:name="_Toc413430563"/>
      <w:bookmarkStart w:id="273" w:name="_Toc413431155"/>
      <w:bookmarkStart w:id="274" w:name="_Toc413431320"/>
      <w:bookmarkStart w:id="275" w:name="_Toc413925457"/>
      <w:bookmarkStart w:id="276" w:name="_Toc413934895"/>
      <w:bookmarkStart w:id="277" w:name="_Toc413936649"/>
      <w:bookmarkStart w:id="278" w:name="_Toc413936739"/>
      <w:bookmarkStart w:id="279" w:name="_Toc414361479"/>
      <w:bookmarkStart w:id="280" w:name="_Toc414438822"/>
      <w:bookmarkStart w:id="281" w:name="_Toc414440516"/>
      <w:bookmarkStart w:id="282" w:name="_Toc153974997"/>
      <w:r w:rsidRPr="002A5C62">
        <w:lastRenderedPageBreak/>
        <w:t xml:space="preserve">Section 4: </w:t>
      </w:r>
      <w:r w:rsidR="00687DDF" w:rsidRPr="002A5C62">
        <w:t>Further information on the pla</w:t>
      </w:r>
      <w:r w:rsidR="00020FA2" w:rsidRPr="002A5C62">
        <w:t>n</w:t>
      </w:r>
      <w:r w:rsidR="00687DDF" w:rsidRPr="002A5C62">
        <w:t>t protection product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14:paraId="6DBC28C4" w14:textId="77777777" w:rsidR="00057306" w:rsidRPr="00905537" w:rsidRDefault="00057306" w:rsidP="00905537">
      <w:pPr>
        <w:pStyle w:val="Nagwek2"/>
      </w:pPr>
      <w:bookmarkStart w:id="283" w:name="_Toc85530728"/>
      <w:bookmarkStart w:id="284" w:name="_Toc240539904"/>
      <w:bookmarkStart w:id="285" w:name="_Toc329611014"/>
      <w:bookmarkStart w:id="286" w:name="_Toc387748470"/>
      <w:bookmarkStart w:id="287" w:name="_Toc413426422"/>
      <w:bookmarkStart w:id="288" w:name="_Toc413430161"/>
      <w:bookmarkStart w:id="289" w:name="_Toc413430564"/>
      <w:bookmarkStart w:id="290" w:name="_Toc413431156"/>
      <w:bookmarkStart w:id="291" w:name="_Toc413431321"/>
      <w:bookmarkStart w:id="292" w:name="_Toc413925458"/>
      <w:bookmarkStart w:id="293" w:name="_Toc413934896"/>
      <w:bookmarkStart w:id="294" w:name="_Toc413936650"/>
      <w:bookmarkStart w:id="295" w:name="_Toc413936740"/>
      <w:bookmarkStart w:id="296" w:name="_Toc414361480"/>
      <w:bookmarkStart w:id="297" w:name="_Toc414438823"/>
      <w:bookmarkStart w:id="298" w:name="_Toc414440517"/>
      <w:bookmarkStart w:id="299" w:name="_Toc153974998"/>
      <w:r w:rsidRPr="00905537">
        <w:t>Packaging and Compatibility with the Preparation</w:t>
      </w:r>
      <w:bookmarkEnd w:id="283"/>
      <w:bookmarkEnd w:id="284"/>
      <w:bookmarkEnd w:id="285"/>
      <w:r w:rsidRPr="00905537">
        <w:t xml:space="preserve"> (KCP 4.4)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</w:p>
    <w:p w14:paraId="0939BD23" w14:textId="77777777" w:rsidR="00F3506F" w:rsidRDefault="00F3506F" w:rsidP="00905537">
      <w:pPr>
        <w:pStyle w:val="JSCsummarytableheader"/>
        <w:rPr>
          <w:szCs w:val="20"/>
        </w:rPr>
      </w:pPr>
    </w:p>
    <w:p w14:paraId="7CF787A5" w14:textId="185B7F92" w:rsidR="00057306" w:rsidRPr="00905537" w:rsidRDefault="00687DDF" w:rsidP="00905537">
      <w:pPr>
        <w:pStyle w:val="JSCsummarytableheader"/>
        <w:rPr>
          <w:szCs w:val="20"/>
        </w:rPr>
      </w:pPr>
      <w:r w:rsidRPr="00905537">
        <w:rPr>
          <w:szCs w:val="20"/>
        </w:rPr>
        <w:t>Table </w:t>
      </w:r>
      <w:r w:rsidR="00FE7A28" w:rsidRPr="00905537">
        <w:rPr>
          <w:szCs w:val="20"/>
        </w:rPr>
        <w:fldChar w:fldCharType="begin"/>
      </w:r>
      <w:r w:rsidR="00FE7A28" w:rsidRPr="00905537">
        <w:rPr>
          <w:szCs w:val="20"/>
        </w:rPr>
        <w:instrText xml:space="preserve"> STYLEREF 2 \s </w:instrText>
      </w:r>
      <w:r w:rsidR="00FE7A28" w:rsidRPr="00905537">
        <w:rPr>
          <w:szCs w:val="20"/>
        </w:rPr>
        <w:fldChar w:fldCharType="separate"/>
      </w:r>
      <w:r w:rsidR="00A11550">
        <w:rPr>
          <w:noProof/>
          <w:szCs w:val="20"/>
        </w:rPr>
        <w:t>4.1</w:t>
      </w:r>
      <w:r w:rsidR="00FE7A28" w:rsidRPr="00905537">
        <w:rPr>
          <w:szCs w:val="20"/>
        </w:rPr>
        <w:fldChar w:fldCharType="end"/>
      </w:r>
      <w:r w:rsidR="00FE7A28" w:rsidRPr="00905537">
        <w:rPr>
          <w:szCs w:val="20"/>
        </w:rPr>
        <w:noBreakHyphen/>
      </w:r>
      <w:r w:rsidR="00FE7A28" w:rsidRPr="00905537">
        <w:rPr>
          <w:szCs w:val="20"/>
        </w:rPr>
        <w:fldChar w:fldCharType="begin"/>
      </w:r>
      <w:r w:rsidR="00FE7A28" w:rsidRPr="00905537">
        <w:rPr>
          <w:szCs w:val="20"/>
        </w:rPr>
        <w:instrText xml:space="preserve"> SEQ Table \* ARABIC \s 2 </w:instrText>
      </w:r>
      <w:r w:rsidR="00FE7A28" w:rsidRPr="00905537">
        <w:rPr>
          <w:szCs w:val="20"/>
        </w:rPr>
        <w:fldChar w:fldCharType="separate"/>
      </w:r>
      <w:r w:rsidR="00A11550">
        <w:rPr>
          <w:noProof/>
          <w:szCs w:val="20"/>
        </w:rPr>
        <w:t>1</w:t>
      </w:r>
      <w:r w:rsidR="00FE7A28" w:rsidRPr="00905537">
        <w:rPr>
          <w:szCs w:val="20"/>
        </w:rPr>
        <w:fldChar w:fldCharType="end"/>
      </w:r>
      <w:r w:rsidRPr="00905537">
        <w:rPr>
          <w:szCs w:val="20"/>
        </w:rPr>
        <w:t>:</w:t>
      </w:r>
      <w:r w:rsidRPr="00905537">
        <w:rPr>
          <w:szCs w:val="20"/>
        </w:rPr>
        <w:tab/>
        <w:t xml:space="preserve">Packaging information for </w:t>
      </w:r>
      <w:r w:rsidR="00FA3195">
        <w:rPr>
          <w:szCs w:val="20"/>
        </w:rPr>
        <w:t>1 kg laminated sachet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419"/>
        <w:gridCol w:w="6929"/>
      </w:tblGrid>
      <w:tr w:rsidR="00687DDF" w:rsidRPr="00905537" w14:paraId="58BF49BE" w14:textId="77777777" w:rsidTr="00BA67E9">
        <w:trPr>
          <w:tblHeader/>
        </w:trPr>
        <w:tc>
          <w:tcPr>
            <w:tcW w:w="1294" w:type="pct"/>
            <w:shd w:val="pct10" w:color="auto" w:fill="FFFFFF" w:themeFill="background1"/>
          </w:tcPr>
          <w:p w14:paraId="3F1BAF57" w14:textId="77777777" w:rsidR="00687DDF" w:rsidRPr="00E100D8" w:rsidRDefault="00687DDF" w:rsidP="00E100D8">
            <w:pPr>
              <w:pStyle w:val="JSCsummarytableheaderrow"/>
            </w:pPr>
            <w:r w:rsidRPr="00E100D8">
              <w:t>Type</w:t>
            </w:r>
          </w:p>
        </w:tc>
        <w:tc>
          <w:tcPr>
            <w:tcW w:w="3706" w:type="pct"/>
            <w:shd w:val="pct10" w:color="auto" w:fill="FFFFFF" w:themeFill="background1"/>
          </w:tcPr>
          <w:p w14:paraId="242273C0" w14:textId="77777777" w:rsidR="00687DDF" w:rsidRPr="00E100D8" w:rsidRDefault="00687DDF" w:rsidP="00E100D8">
            <w:pPr>
              <w:pStyle w:val="JSCsummarytableheaderrow"/>
            </w:pPr>
            <w:r w:rsidRPr="00E100D8">
              <w:t>Description</w:t>
            </w:r>
          </w:p>
        </w:tc>
      </w:tr>
      <w:tr w:rsidR="00687DDF" w:rsidRPr="00905537" w14:paraId="46C0967C" w14:textId="77777777" w:rsidTr="00AA27DB">
        <w:tc>
          <w:tcPr>
            <w:tcW w:w="1294" w:type="pct"/>
            <w:shd w:val="clear" w:color="auto" w:fill="auto"/>
          </w:tcPr>
          <w:p w14:paraId="3D7CD251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M</w:t>
            </w:r>
            <w:r w:rsidR="00687DDF" w:rsidRPr="00905537">
              <w:rPr>
                <w:szCs w:val="20"/>
              </w:rPr>
              <w:t>aterial:</w:t>
            </w:r>
          </w:p>
        </w:tc>
        <w:tc>
          <w:tcPr>
            <w:tcW w:w="3706" w:type="pct"/>
            <w:shd w:val="clear" w:color="auto" w:fill="auto"/>
          </w:tcPr>
          <w:p w14:paraId="781A4801" w14:textId="06E7B713" w:rsidR="00FA3195" w:rsidRPr="00FA3195" w:rsidRDefault="00FA3195" w:rsidP="00FA3195">
            <w:pPr>
              <w:pStyle w:val="JSCsummarytabletext"/>
              <w:rPr>
                <w:szCs w:val="20"/>
              </w:rPr>
            </w:pPr>
            <w:r w:rsidRPr="00FA3195">
              <w:rPr>
                <w:szCs w:val="20"/>
              </w:rPr>
              <w:t>PET12/MPET12/LLDPE</w:t>
            </w:r>
          </w:p>
          <w:p w14:paraId="2349516A" w14:textId="77777777" w:rsidR="00FA3195" w:rsidRPr="00FA3195" w:rsidRDefault="00FA3195" w:rsidP="00FA3195">
            <w:pPr>
              <w:pStyle w:val="JSCsummarytabletext"/>
              <w:rPr>
                <w:szCs w:val="20"/>
              </w:rPr>
            </w:pPr>
          </w:p>
          <w:p w14:paraId="7B09E16F" w14:textId="77777777" w:rsidR="00FA3195" w:rsidRPr="00FA3195" w:rsidRDefault="00FA3195" w:rsidP="00FA3195">
            <w:pPr>
              <w:pStyle w:val="JSCsummarytabletext"/>
              <w:rPr>
                <w:szCs w:val="20"/>
              </w:rPr>
            </w:pPr>
            <w:r w:rsidRPr="00FA3195">
              <w:rPr>
                <w:szCs w:val="20"/>
              </w:rPr>
              <w:t>Metalized Polyester (MPET)</w:t>
            </w:r>
          </w:p>
          <w:p w14:paraId="451A5E07" w14:textId="77777777" w:rsidR="00FA3195" w:rsidRPr="00FA3195" w:rsidRDefault="00FA3195" w:rsidP="00FA3195">
            <w:pPr>
              <w:pStyle w:val="JSCsummarytabletext"/>
              <w:rPr>
                <w:szCs w:val="20"/>
              </w:rPr>
            </w:pPr>
            <w:r w:rsidRPr="00FA3195">
              <w:rPr>
                <w:szCs w:val="20"/>
              </w:rPr>
              <w:t>Linear Low Density Polyethylene  (LLDPE)</w:t>
            </w:r>
          </w:p>
          <w:p w14:paraId="789D5486" w14:textId="1F961261" w:rsidR="00687DDF" w:rsidRPr="00905537" w:rsidRDefault="00FA3195" w:rsidP="00FA3195">
            <w:pPr>
              <w:pStyle w:val="JSCsummarytabletext"/>
              <w:rPr>
                <w:szCs w:val="20"/>
                <w:highlight w:val="yellow"/>
              </w:rPr>
            </w:pPr>
            <w:r w:rsidRPr="00FA3195">
              <w:rPr>
                <w:szCs w:val="20"/>
              </w:rPr>
              <w:t>Polyethylene Terephthalate (PET)</w:t>
            </w:r>
          </w:p>
        </w:tc>
      </w:tr>
      <w:tr w:rsidR="00687DDF" w:rsidRPr="00905537" w14:paraId="4E632B6A" w14:textId="77777777" w:rsidTr="00AA27DB">
        <w:tc>
          <w:tcPr>
            <w:tcW w:w="1294" w:type="pct"/>
            <w:shd w:val="clear" w:color="auto" w:fill="auto"/>
          </w:tcPr>
          <w:p w14:paraId="6559EBFC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</w:t>
            </w:r>
            <w:r w:rsidR="00687DDF" w:rsidRPr="00905537">
              <w:rPr>
                <w:szCs w:val="20"/>
              </w:rPr>
              <w:t>hape/size:</w:t>
            </w:r>
          </w:p>
        </w:tc>
        <w:tc>
          <w:tcPr>
            <w:tcW w:w="3706" w:type="pct"/>
            <w:shd w:val="clear" w:color="auto" w:fill="auto"/>
          </w:tcPr>
          <w:p w14:paraId="45BF13B0" w14:textId="1CAAC719" w:rsidR="00687DDF" w:rsidRPr="007B304E" w:rsidRDefault="00FA3195" w:rsidP="007529F6">
            <w:pPr>
              <w:pStyle w:val="JSCsummarytabletext"/>
              <w:rPr>
                <w:szCs w:val="20"/>
              </w:rPr>
            </w:pPr>
            <w:r w:rsidRPr="007B304E">
              <w:rPr>
                <w:szCs w:val="20"/>
              </w:rPr>
              <w:t>Rectanglar sachet appromimately 305mm x 175mm x 30 mm</w:t>
            </w:r>
          </w:p>
        </w:tc>
      </w:tr>
      <w:tr w:rsidR="00687DDF" w:rsidRPr="00905537" w14:paraId="7C11D447" w14:textId="77777777" w:rsidTr="00AA27DB">
        <w:tc>
          <w:tcPr>
            <w:tcW w:w="1294" w:type="pct"/>
            <w:shd w:val="clear" w:color="auto" w:fill="auto"/>
          </w:tcPr>
          <w:p w14:paraId="4D85719A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O</w:t>
            </w:r>
            <w:r w:rsidR="00687DDF" w:rsidRPr="00905537">
              <w:rPr>
                <w:szCs w:val="20"/>
              </w:rPr>
              <w:t>pening:</w:t>
            </w:r>
          </w:p>
        </w:tc>
        <w:tc>
          <w:tcPr>
            <w:tcW w:w="3706" w:type="pct"/>
            <w:shd w:val="clear" w:color="auto" w:fill="auto"/>
          </w:tcPr>
          <w:p w14:paraId="1363F099" w14:textId="0BD42634" w:rsidR="00687DDF" w:rsidRPr="007B304E" w:rsidRDefault="00FA3195" w:rsidP="00905537">
            <w:pPr>
              <w:pStyle w:val="JSCsummarytabletext"/>
              <w:rPr>
                <w:szCs w:val="20"/>
              </w:rPr>
            </w:pPr>
            <w:r w:rsidRPr="007B304E">
              <w:rPr>
                <w:szCs w:val="20"/>
              </w:rPr>
              <w:t xml:space="preserve">Heat sealed along top edge </w:t>
            </w:r>
          </w:p>
        </w:tc>
      </w:tr>
      <w:tr w:rsidR="00687DDF" w:rsidRPr="00905537" w14:paraId="3F0B617C" w14:textId="77777777" w:rsidTr="00AA27DB">
        <w:tc>
          <w:tcPr>
            <w:tcW w:w="1294" w:type="pct"/>
            <w:shd w:val="clear" w:color="auto" w:fill="auto"/>
          </w:tcPr>
          <w:p w14:paraId="5309988F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C</w:t>
            </w:r>
            <w:r w:rsidR="00687DDF" w:rsidRPr="00905537">
              <w:rPr>
                <w:szCs w:val="20"/>
              </w:rPr>
              <w:t>losure:</w:t>
            </w:r>
          </w:p>
        </w:tc>
        <w:tc>
          <w:tcPr>
            <w:tcW w:w="3706" w:type="pct"/>
            <w:shd w:val="clear" w:color="auto" w:fill="auto"/>
          </w:tcPr>
          <w:p w14:paraId="322E8E07" w14:textId="660DEAF4" w:rsidR="00687DDF" w:rsidRPr="007B304E" w:rsidRDefault="00FA3195" w:rsidP="00905537">
            <w:pPr>
              <w:pStyle w:val="JSCsummarytabletext"/>
              <w:rPr>
                <w:szCs w:val="20"/>
              </w:rPr>
            </w:pPr>
            <w:r w:rsidRPr="007B304E">
              <w:rPr>
                <w:szCs w:val="20"/>
              </w:rPr>
              <w:t>Not resealable once opened</w:t>
            </w:r>
          </w:p>
        </w:tc>
      </w:tr>
      <w:tr w:rsidR="00687DDF" w:rsidRPr="00905537" w14:paraId="0754C0BA" w14:textId="77777777" w:rsidTr="00AA27DB">
        <w:tc>
          <w:tcPr>
            <w:tcW w:w="1294" w:type="pct"/>
            <w:shd w:val="clear" w:color="auto" w:fill="auto"/>
          </w:tcPr>
          <w:p w14:paraId="32A79BB4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S</w:t>
            </w:r>
            <w:r w:rsidR="00687DDF" w:rsidRPr="00905537">
              <w:rPr>
                <w:szCs w:val="20"/>
              </w:rPr>
              <w:t>eal:</w:t>
            </w:r>
          </w:p>
        </w:tc>
        <w:tc>
          <w:tcPr>
            <w:tcW w:w="3706" w:type="pct"/>
            <w:shd w:val="clear" w:color="auto" w:fill="auto"/>
          </w:tcPr>
          <w:p w14:paraId="630D1112" w14:textId="0F7D504D" w:rsidR="00687DDF" w:rsidRPr="007B304E" w:rsidRDefault="007B304E" w:rsidP="00905537">
            <w:pPr>
              <w:pStyle w:val="JSCsummarytabletext"/>
              <w:rPr>
                <w:szCs w:val="20"/>
              </w:rPr>
            </w:pPr>
            <w:r w:rsidRPr="007B304E">
              <w:rPr>
                <w:szCs w:val="20"/>
              </w:rPr>
              <w:t>Heat sealed</w:t>
            </w:r>
          </w:p>
        </w:tc>
      </w:tr>
      <w:tr w:rsidR="00687DDF" w:rsidRPr="00905537" w14:paraId="45D2565E" w14:textId="77777777" w:rsidTr="00AA27DB">
        <w:tc>
          <w:tcPr>
            <w:tcW w:w="1294" w:type="pct"/>
            <w:shd w:val="clear" w:color="auto" w:fill="auto"/>
          </w:tcPr>
          <w:p w14:paraId="5972433C" w14:textId="77777777" w:rsidR="00687DDF" w:rsidRPr="00905537" w:rsidRDefault="00AA27DB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M</w:t>
            </w:r>
            <w:r w:rsidR="00687DDF" w:rsidRPr="00905537">
              <w:rPr>
                <w:szCs w:val="20"/>
              </w:rPr>
              <w:t>anner of construction</w:t>
            </w:r>
          </w:p>
        </w:tc>
        <w:tc>
          <w:tcPr>
            <w:tcW w:w="3706" w:type="pct"/>
            <w:shd w:val="clear" w:color="auto" w:fill="auto"/>
          </w:tcPr>
          <w:p w14:paraId="0F8A4052" w14:textId="2A1FE352" w:rsidR="00687DDF" w:rsidRPr="00905537" w:rsidRDefault="0087638B" w:rsidP="00905537">
            <w:pPr>
              <w:pStyle w:val="JSCsummarytabletext"/>
              <w:rPr>
                <w:szCs w:val="20"/>
                <w:highlight w:val="yellow"/>
              </w:rPr>
            </w:pPr>
            <w:r w:rsidRPr="0087638B">
              <w:rPr>
                <w:szCs w:val="20"/>
              </w:rPr>
              <w:t>-</w:t>
            </w:r>
          </w:p>
        </w:tc>
      </w:tr>
      <w:tr w:rsidR="00687DDF" w:rsidRPr="00905537" w14:paraId="730E81DA" w14:textId="77777777" w:rsidTr="00AA27DB">
        <w:tc>
          <w:tcPr>
            <w:tcW w:w="1294" w:type="pct"/>
            <w:shd w:val="clear" w:color="auto" w:fill="auto"/>
          </w:tcPr>
          <w:p w14:paraId="3148200D" w14:textId="77777777" w:rsidR="00687DDF" w:rsidRPr="00905537" w:rsidRDefault="00687DDF" w:rsidP="00905537">
            <w:pPr>
              <w:pStyle w:val="JSCsummarytabletext"/>
              <w:rPr>
                <w:szCs w:val="20"/>
              </w:rPr>
            </w:pPr>
            <w:r w:rsidRPr="00905537">
              <w:rPr>
                <w:szCs w:val="20"/>
              </w:rPr>
              <w:t>UN/ADR</w:t>
            </w:r>
          </w:p>
        </w:tc>
        <w:tc>
          <w:tcPr>
            <w:tcW w:w="3706" w:type="pct"/>
            <w:shd w:val="clear" w:color="auto" w:fill="auto"/>
          </w:tcPr>
          <w:p w14:paraId="37026CA3" w14:textId="4B8332F8" w:rsidR="00687DDF" w:rsidRPr="00905537" w:rsidRDefault="0087638B" w:rsidP="00905537">
            <w:pPr>
              <w:pStyle w:val="JSCsummarytabletext"/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UN </w:t>
            </w:r>
            <w:r w:rsidRPr="0087638B">
              <w:rPr>
                <w:szCs w:val="20"/>
              </w:rPr>
              <w:t>3077</w:t>
            </w:r>
          </w:p>
        </w:tc>
      </w:tr>
    </w:tbl>
    <w:p w14:paraId="58AB2CF8" w14:textId="77777777" w:rsidR="003A0F51" w:rsidRPr="003A0F51" w:rsidRDefault="003A0F51" w:rsidP="003A0F51">
      <w:pPr>
        <w:pStyle w:val="JSCnormal"/>
        <w:rPr>
          <w:b/>
          <w:bCs/>
        </w:rPr>
      </w:pPr>
    </w:p>
    <w:p w14:paraId="17710179" w14:textId="2C8A8208" w:rsidR="00057306" w:rsidRPr="003A0F51" w:rsidRDefault="003A0F51" w:rsidP="003A0F51">
      <w:pPr>
        <w:pStyle w:val="JSCnormal"/>
        <w:shd w:val="clear" w:color="auto" w:fill="D9D9D9" w:themeFill="background1" w:themeFillShade="D9"/>
        <w:rPr>
          <w:b/>
          <w:bCs/>
        </w:rPr>
      </w:pPr>
      <w:r w:rsidRPr="003A0F51">
        <w:rPr>
          <w:b/>
          <w:bCs/>
        </w:rPr>
        <w:t>RMS comment:</w:t>
      </w:r>
    </w:p>
    <w:p w14:paraId="06229D0B" w14:textId="57989DBB" w:rsidR="003A0F51" w:rsidRPr="003A0F51" w:rsidRDefault="003A0F51" w:rsidP="003A0F51">
      <w:pPr>
        <w:pStyle w:val="JSCnormal"/>
        <w:shd w:val="clear" w:color="auto" w:fill="D9D9D9" w:themeFill="background1" w:themeFillShade="D9"/>
      </w:pPr>
      <w:r w:rsidRPr="003A0F51">
        <w:t>Based on the accelerated study these packages are accepted for the PPP.</w:t>
      </w:r>
    </w:p>
    <w:p w14:paraId="579E4B9F" w14:textId="77777777" w:rsidR="003A0F51" w:rsidRDefault="003A0F51" w:rsidP="00905537">
      <w:pPr>
        <w:pStyle w:val="JSCnormal"/>
        <w:rPr>
          <w:sz w:val="24"/>
          <w:szCs w:val="24"/>
        </w:rPr>
      </w:pPr>
    </w:p>
    <w:p w14:paraId="3286F168" w14:textId="77777777" w:rsidR="003A0F51" w:rsidRPr="00905537" w:rsidRDefault="003A0F51" w:rsidP="00905537">
      <w:pPr>
        <w:pStyle w:val="JSCnormal"/>
        <w:rPr>
          <w:sz w:val="24"/>
          <w:szCs w:val="24"/>
        </w:rPr>
      </w:pPr>
    </w:p>
    <w:p w14:paraId="65523C19" w14:textId="77777777" w:rsidR="00057306" w:rsidRPr="00905537" w:rsidRDefault="00057306" w:rsidP="00905537">
      <w:pPr>
        <w:pStyle w:val="RepAppendix1"/>
        <w:spacing w:before="120" w:after="120"/>
        <w:rPr>
          <w:sz w:val="24"/>
          <w:szCs w:val="24"/>
        </w:rPr>
        <w:sectPr w:rsidR="00057306" w:rsidRPr="00905537" w:rsidSect="00321654">
          <w:headerReference w:type="even" r:id="rId15"/>
          <w:headerReference w:type="first" r:id="rId16"/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  <w:bookmarkStart w:id="300" w:name="_Toc232581567"/>
      <w:bookmarkStart w:id="301" w:name="_Toc240539954"/>
      <w:bookmarkStart w:id="302" w:name="_Toc329611021"/>
      <w:bookmarkStart w:id="303" w:name="_Toc387748471"/>
      <w:bookmarkStart w:id="304" w:name="_Toc208799234"/>
      <w:bookmarkEnd w:id="2"/>
      <w:bookmarkEnd w:id="3"/>
    </w:p>
    <w:p w14:paraId="1ED86D51" w14:textId="77777777" w:rsidR="002600AC" w:rsidRPr="00F8680D" w:rsidRDefault="002600AC" w:rsidP="00905537">
      <w:pPr>
        <w:pStyle w:val="RepAppendix1"/>
        <w:spacing w:before="120" w:after="120"/>
      </w:pPr>
      <w:bookmarkStart w:id="305" w:name="_Toc414438824"/>
      <w:bookmarkStart w:id="306" w:name="_Toc414440518"/>
      <w:bookmarkStart w:id="307" w:name="_Toc153974999"/>
      <w:bookmarkEnd w:id="300"/>
      <w:bookmarkEnd w:id="301"/>
      <w:bookmarkEnd w:id="302"/>
      <w:bookmarkEnd w:id="303"/>
      <w:r w:rsidRPr="00F8680D">
        <w:lastRenderedPageBreak/>
        <w:t>List</w:t>
      </w:r>
      <w:r>
        <w:t>s</w:t>
      </w:r>
      <w:r w:rsidRPr="00F8680D">
        <w:t xml:space="preserve"> of </w:t>
      </w:r>
      <w:r>
        <w:t>data</w:t>
      </w:r>
      <w:r w:rsidRPr="00F8680D">
        <w:t xml:space="preserve"> considered in support of the evaluation</w:t>
      </w:r>
      <w:bookmarkEnd w:id="305"/>
      <w:bookmarkEnd w:id="306"/>
      <w:bookmarkEnd w:id="307"/>
    </w:p>
    <w:p w14:paraId="4A376EAF" w14:textId="77777777" w:rsidR="002600AC" w:rsidRPr="00905537" w:rsidRDefault="002600AC" w:rsidP="00905537">
      <w:pPr>
        <w:pStyle w:val="JSCheading"/>
        <w:spacing w:before="60" w:after="60"/>
        <w:rPr>
          <w:sz w:val="20"/>
          <w:szCs w:val="20"/>
        </w:rPr>
      </w:pPr>
      <w:r w:rsidRPr="00905537">
        <w:rPr>
          <w:sz w:val="20"/>
          <w:szCs w:val="20"/>
        </w:rPr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0"/>
        <w:gridCol w:w="792"/>
        <w:gridCol w:w="8594"/>
        <w:gridCol w:w="1001"/>
        <w:gridCol w:w="1287"/>
      </w:tblGrid>
      <w:tr w:rsidR="002600AC" w:rsidRPr="00905537" w14:paraId="218D1120" w14:textId="77777777" w:rsidTr="003F5EB3">
        <w:trPr>
          <w:cantSplit/>
          <w:tblHeader/>
        </w:trPr>
        <w:tc>
          <w:tcPr>
            <w:tcW w:w="351" w:type="pct"/>
            <w:shd w:val="pct10" w:color="auto" w:fill="auto"/>
            <w:vAlign w:val="center"/>
          </w:tcPr>
          <w:p w14:paraId="4B9E17CD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Data point</w:t>
            </w:r>
          </w:p>
        </w:tc>
        <w:tc>
          <w:tcPr>
            <w:tcW w:w="639" w:type="pct"/>
            <w:shd w:val="pct10" w:color="auto" w:fill="auto"/>
            <w:vAlign w:val="center"/>
          </w:tcPr>
          <w:p w14:paraId="0B03E05A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Author(s)</w:t>
            </w:r>
          </w:p>
        </w:tc>
        <w:tc>
          <w:tcPr>
            <w:tcW w:w="272" w:type="pct"/>
            <w:shd w:val="pct10" w:color="auto" w:fill="auto"/>
            <w:vAlign w:val="center"/>
          </w:tcPr>
          <w:p w14:paraId="2EC29E1C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Year</w:t>
            </w:r>
          </w:p>
        </w:tc>
        <w:tc>
          <w:tcPr>
            <w:tcW w:w="2952" w:type="pct"/>
            <w:shd w:val="pct10" w:color="auto" w:fill="auto"/>
            <w:vAlign w:val="center"/>
          </w:tcPr>
          <w:p w14:paraId="7B386199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Title</w:t>
            </w:r>
            <w:r w:rsidRPr="00E100D8">
              <w:br/>
              <w:t>Company Report No.</w:t>
            </w:r>
            <w:r w:rsidRPr="00E100D8">
              <w:tab/>
            </w:r>
            <w:r w:rsidRPr="00E100D8">
              <w:br/>
              <w:t>Source (where different from company)</w:t>
            </w:r>
            <w:r w:rsidRPr="00E100D8">
              <w:br/>
              <w:t>GLP or GEP status</w:t>
            </w:r>
            <w:r w:rsidRPr="00E100D8">
              <w:br/>
              <w:t>Published or not</w:t>
            </w:r>
          </w:p>
        </w:tc>
        <w:tc>
          <w:tcPr>
            <w:tcW w:w="344" w:type="pct"/>
            <w:shd w:val="pct10" w:color="auto" w:fill="auto"/>
            <w:vAlign w:val="center"/>
          </w:tcPr>
          <w:p w14:paraId="3D052B16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Vertebrate study</w:t>
            </w:r>
            <w:r w:rsidR="007529F6">
              <w:br/>
            </w:r>
            <w:r w:rsidRPr="00E100D8">
              <w:t>Y/N</w:t>
            </w:r>
          </w:p>
        </w:tc>
        <w:tc>
          <w:tcPr>
            <w:tcW w:w="442" w:type="pct"/>
            <w:shd w:val="pct10" w:color="auto" w:fill="auto"/>
            <w:vAlign w:val="center"/>
          </w:tcPr>
          <w:p w14:paraId="0A52B241" w14:textId="77777777" w:rsidR="002600AC" w:rsidRPr="00E100D8" w:rsidRDefault="002600AC" w:rsidP="003F5EB3">
            <w:pPr>
              <w:pStyle w:val="JSCsummarytableheaderrow"/>
              <w:spacing w:before="0" w:after="0"/>
              <w:jc w:val="center"/>
            </w:pPr>
            <w:r w:rsidRPr="00E100D8">
              <w:t>Owner</w:t>
            </w:r>
          </w:p>
        </w:tc>
      </w:tr>
      <w:tr w:rsidR="002600AC" w:rsidRPr="004E41E6" w14:paraId="3DCA5C2C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7083D8AE" w14:textId="77777777" w:rsidR="002600AC" w:rsidRPr="00F74B94" w:rsidRDefault="00155F76" w:rsidP="0064547A">
            <w:pPr>
              <w:pStyle w:val="JSCsummarytabletext"/>
              <w:spacing w:before="0" w:after="0"/>
            </w:pPr>
            <w:r w:rsidRPr="00F74B94">
              <w:t>KCP 2.l</w:t>
            </w:r>
          </w:p>
          <w:p w14:paraId="7A66AF68" w14:textId="77777777" w:rsidR="00155F76" w:rsidRPr="00F74B94" w:rsidRDefault="00155F76" w:rsidP="0064547A">
            <w:pPr>
              <w:pStyle w:val="JSCsummarytabletext"/>
              <w:spacing w:before="0" w:after="0"/>
            </w:pPr>
            <w:r w:rsidRPr="00F74B94">
              <w:t xml:space="preserve">KCP </w:t>
            </w:r>
            <w:r w:rsidR="0012630B" w:rsidRPr="00F74B94">
              <w:t>2.4.2</w:t>
            </w:r>
          </w:p>
          <w:p w14:paraId="4C97F39B" w14:textId="0F4F4D5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2.7.1</w:t>
            </w:r>
          </w:p>
          <w:p w14:paraId="0C3FD0D7" w14:textId="7777777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2.8.1</w:t>
            </w:r>
          </w:p>
          <w:p w14:paraId="5D34E694" w14:textId="7777777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2.8.2</w:t>
            </w:r>
          </w:p>
          <w:p w14:paraId="3BD6C43A" w14:textId="3D467F4D" w:rsidR="0012630B" w:rsidRPr="00E100D8" w:rsidRDefault="0012630B" w:rsidP="0064547A">
            <w:pPr>
              <w:pStyle w:val="JSCsummarytabletext"/>
              <w:spacing w:before="0" w:after="0"/>
              <w:rPr>
                <w:highlight w:val="yellow"/>
              </w:rPr>
            </w:pPr>
            <w:r w:rsidRPr="00F74B94">
              <w:t>KCP 2.8.4</w:t>
            </w:r>
          </w:p>
        </w:tc>
        <w:tc>
          <w:tcPr>
            <w:tcW w:w="639" w:type="pct"/>
            <w:shd w:val="clear" w:color="auto" w:fill="auto"/>
          </w:tcPr>
          <w:p w14:paraId="3932C97A" w14:textId="18FCA2D7" w:rsidR="002600AC" w:rsidRPr="00107ED7" w:rsidRDefault="007B304E" w:rsidP="0064547A">
            <w:pPr>
              <w:pStyle w:val="JSCsummarytabletext"/>
              <w:spacing w:before="0" w:after="0"/>
            </w:pPr>
            <w:r w:rsidRPr="00107ED7">
              <w:t>Comb, T.</w:t>
            </w:r>
          </w:p>
        </w:tc>
        <w:tc>
          <w:tcPr>
            <w:tcW w:w="272" w:type="pct"/>
            <w:shd w:val="clear" w:color="auto" w:fill="auto"/>
          </w:tcPr>
          <w:p w14:paraId="6C681014" w14:textId="3F107A37" w:rsidR="002600AC" w:rsidRPr="00107ED7" w:rsidRDefault="007B304E" w:rsidP="0064547A">
            <w:pPr>
              <w:pStyle w:val="JSCsummarytabletext"/>
              <w:spacing w:before="0" w:after="0"/>
            </w:pPr>
            <w:r w:rsidRPr="00107ED7">
              <w:t>2022a</w:t>
            </w:r>
          </w:p>
        </w:tc>
        <w:tc>
          <w:tcPr>
            <w:tcW w:w="2952" w:type="pct"/>
            <w:shd w:val="clear" w:color="auto" w:fill="auto"/>
          </w:tcPr>
          <w:p w14:paraId="1C8EE584" w14:textId="5834848A" w:rsidR="00107ED7" w:rsidRPr="00107ED7" w:rsidRDefault="00107ED7" w:rsidP="0064547A">
            <w:pPr>
              <w:pStyle w:val="JSCsummarytabletext"/>
              <w:spacing w:before="0" w:after="0"/>
            </w:pPr>
            <w:r w:rsidRPr="00107ED7">
              <w:t xml:space="preserve">2,4 D 95 SP: </w:t>
            </w:r>
            <w:r w:rsidR="00155F76">
              <w:t>Accelerated storage stability</w:t>
            </w:r>
          </w:p>
          <w:p w14:paraId="3107C53B" w14:textId="781C8C95" w:rsidR="00107ED7" w:rsidRPr="00107ED7" w:rsidRDefault="00107ED7" w:rsidP="0064547A">
            <w:pPr>
              <w:pStyle w:val="JSCsummarytabletext"/>
              <w:spacing w:before="0" w:after="0"/>
            </w:pPr>
            <w:r w:rsidRPr="00107ED7">
              <w:t>Report No.: ACE-21-38</w:t>
            </w:r>
            <w:r>
              <w:t>5</w:t>
            </w:r>
          </w:p>
          <w:p w14:paraId="12263ED4" w14:textId="0E653C92" w:rsidR="00107ED7" w:rsidRPr="00107ED7" w:rsidRDefault="00107ED7" w:rsidP="0064547A">
            <w:pPr>
              <w:pStyle w:val="JSCsummarytabletext"/>
              <w:spacing w:before="0" w:after="0"/>
            </w:pPr>
            <w:r w:rsidRPr="00107ED7">
              <w:t>Reference No.: 0001098</w:t>
            </w:r>
            <w:r w:rsidR="00155F76">
              <w:t>39</w:t>
            </w:r>
          </w:p>
          <w:p w14:paraId="60450F0D" w14:textId="77777777" w:rsidR="00107ED7" w:rsidRPr="00107ED7" w:rsidRDefault="00107ED7" w:rsidP="0064547A">
            <w:pPr>
              <w:pStyle w:val="JSCsummarytabletext"/>
              <w:spacing w:before="0" w:after="0"/>
            </w:pPr>
            <w:r w:rsidRPr="00107ED7">
              <w:t>AgroChemex Environmental Ltd, UK</w:t>
            </w:r>
          </w:p>
          <w:p w14:paraId="6F3DC965" w14:textId="545F3CDD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GLP, unpublished</w:t>
            </w:r>
          </w:p>
        </w:tc>
        <w:tc>
          <w:tcPr>
            <w:tcW w:w="344" w:type="pct"/>
            <w:shd w:val="clear" w:color="auto" w:fill="auto"/>
          </w:tcPr>
          <w:p w14:paraId="30642AE4" w14:textId="07947A9E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N</w:t>
            </w:r>
          </w:p>
        </w:tc>
        <w:tc>
          <w:tcPr>
            <w:tcW w:w="442" w:type="pct"/>
            <w:shd w:val="clear" w:color="auto" w:fill="auto"/>
          </w:tcPr>
          <w:p w14:paraId="0DCE48C5" w14:textId="43AA37BF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Adama</w:t>
            </w:r>
          </w:p>
        </w:tc>
      </w:tr>
      <w:tr w:rsidR="002600AC" w:rsidRPr="001B43D5" w14:paraId="1904802E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70DDB355" w14:textId="77777777" w:rsidR="002600AC" w:rsidRPr="00F74B94" w:rsidRDefault="00155F76" w:rsidP="0064547A">
            <w:pPr>
              <w:pStyle w:val="JSCsummarytabletext"/>
              <w:spacing w:before="0" w:after="0"/>
            </w:pPr>
            <w:r w:rsidRPr="00F74B94">
              <w:t>KCP 2.2.1</w:t>
            </w:r>
          </w:p>
          <w:p w14:paraId="0ACB84A7" w14:textId="7777777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2.2.2</w:t>
            </w:r>
          </w:p>
          <w:p w14:paraId="2F292D58" w14:textId="7777777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2.3.2</w:t>
            </w:r>
          </w:p>
          <w:p w14:paraId="2D0F0639" w14:textId="77777777" w:rsidR="0012630B" w:rsidRPr="00F74B94" w:rsidRDefault="0012630B" w:rsidP="0064547A">
            <w:pPr>
              <w:pStyle w:val="JSCsummarytabletext"/>
              <w:spacing w:before="0" w:after="0"/>
            </w:pPr>
            <w:r w:rsidRPr="00F74B94">
              <w:t>KCP 2.3.3</w:t>
            </w:r>
          </w:p>
          <w:p w14:paraId="173EDD14" w14:textId="548E823D" w:rsidR="0012630B" w:rsidRPr="00E100D8" w:rsidRDefault="0012630B" w:rsidP="0064547A">
            <w:pPr>
              <w:pStyle w:val="JSCsummarytabletext"/>
              <w:spacing w:before="0" w:after="0"/>
              <w:rPr>
                <w:highlight w:val="yellow"/>
              </w:rPr>
            </w:pPr>
            <w:r w:rsidRPr="00F74B94">
              <w:t>KCP 2.6.2</w:t>
            </w:r>
          </w:p>
        </w:tc>
        <w:tc>
          <w:tcPr>
            <w:tcW w:w="639" w:type="pct"/>
            <w:shd w:val="clear" w:color="auto" w:fill="auto"/>
          </w:tcPr>
          <w:p w14:paraId="61B3FA9E" w14:textId="707DB3D7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Comb, T</w:t>
            </w:r>
            <w:r w:rsidR="0012630B">
              <w:t>.</w:t>
            </w:r>
          </w:p>
        </w:tc>
        <w:tc>
          <w:tcPr>
            <w:tcW w:w="272" w:type="pct"/>
            <w:shd w:val="clear" w:color="auto" w:fill="auto"/>
          </w:tcPr>
          <w:p w14:paraId="50A25BA2" w14:textId="534F962F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2022b</w:t>
            </w:r>
          </w:p>
        </w:tc>
        <w:tc>
          <w:tcPr>
            <w:tcW w:w="2952" w:type="pct"/>
            <w:shd w:val="clear" w:color="auto" w:fill="auto"/>
          </w:tcPr>
          <w:p w14:paraId="655E540A" w14:textId="720E7D27" w:rsidR="002600AC" w:rsidRPr="00107ED7" w:rsidRDefault="007B304E" w:rsidP="0064547A">
            <w:pPr>
              <w:pStyle w:val="JSCsummarytabletext"/>
              <w:spacing w:before="0" w:after="0"/>
            </w:pPr>
            <w:r w:rsidRPr="00107ED7">
              <w:t xml:space="preserve">2,4 D 95 SP: Physicochemical </w:t>
            </w:r>
            <w:r w:rsidR="00155F76">
              <w:t>p</w:t>
            </w:r>
            <w:r w:rsidRPr="00107ED7">
              <w:t>roperties</w:t>
            </w:r>
          </w:p>
          <w:p w14:paraId="4388C85B" w14:textId="77777777" w:rsidR="007B304E" w:rsidRPr="00107ED7" w:rsidRDefault="007B304E" w:rsidP="0064547A">
            <w:pPr>
              <w:pStyle w:val="JSCsummarytabletext"/>
              <w:spacing w:before="0" w:after="0"/>
            </w:pPr>
            <w:r w:rsidRPr="00107ED7">
              <w:t>Report No.: ACE-21-384</w:t>
            </w:r>
          </w:p>
          <w:p w14:paraId="0753DB3E" w14:textId="77777777" w:rsidR="007B304E" w:rsidRPr="00107ED7" w:rsidRDefault="007B304E" w:rsidP="0064547A">
            <w:pPr>
              <w:pStyle w:val="JSCsummarytabletext"/>
              <w:spacing w:before="0" w:after="0"/>
            </w:pPr>
            <w:r w:rsidRPr="00107ED7">
              <w:t>Reference No.: 000109840</w:t>
            </w:r>
          </w:p>
          <w:p w14:paraId="50B4235A" w14:textId="77777777" w:rsidR="007B304E" w:rsidRPr="00107ED7" w:rsidRDefault="007B304E" w:rsidP="0064547A">
            <w:pPr>
              <w:pStyle w:val="JSCsummarytabletext"/>
              <w:spacing w:before="0" w:after="0"/>
            </w:pPr>
            <w:r w:rsidRPr="00107ED7">
              <w:t>AgroChemex Environmental Ltd, UK</w:t>
            </w:r>
          </w:p>
          <w:p w14:paraId="7FA246B1" w14:textId="732F9401" w:rsidR="00107ED7" w:rsidRPr="00107ED7" w:rsidRDefault="00107ED7" w:rsidP="0064547A">
            <w:pPr>
              <w:pStyle w:val="JSCsummarytabletext"/>
              <w:spacing w:before="0" w:after="0"/>
            </w:pPr>
            <w:r w:rsidRPr="00107ED7">
              <w:t>GLP, unpublished</w:t>
            </w:r>
          </w:p>
        </w:tc>
        <w:tc>
          <w:tcPr>
            <w:tcW w:w="344" w:type="pct"/>
            <w:shd w:val="clear" w:color="auto" w:fill="auto"/>
          </w:tcPr>
          <w:p w14:paraId="0F7EE346" w14:textId="30F5F3D9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N</w:t>
            </w:r>
          </w:p>
        </w:tc>
        <w:tc>
          <w:tcPr>
            <w:tcW w:w="442" w:type="pct"/>
            <w:shd w:val="clear" w:color="auto" w:fill="auto"/>
          </w:tcPr>
          <w:p w14:paraId="11E1A85C" w14:textId="230925A5" w:rsidR="002600AC" w:rsidRPr="00107ED7" w:rsidRDefault="00107ED7" w:rsidP="0064547A">
            <w:pPr>
              <w:pStyle w:val="JSCsummarytabletext"/>
              <w:spacing w:before="0" w:after="0"/>
            </w:pPr>
            <w:r w:rsidRPr="00107ED7">
              <w:t>Adama</w:t>
            </w:r>
          </w:p>
        </w:tc>
      </w:tr>
      <w:tr w:rsidR="0012630B" w:rsidRPr="001B43D5" w14:paraId="4D74BEE8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52AF7780" w14:textId="57DFA7AD" w:rsidR="0012630B" w:rsidRPr="0012630B" w:rsidRDefault="0012630B" w:rsidP="0064547A">
            <w:pPr>
              <w:pStyle w:val="JSCsummarytabletext"/>
              <w:spacing w:before="0" w:after="0"/>
            </w:pPr>
            <w:r>
              <w:t>KCP 2.7.</w:t>
            </w:r>
            <w:r w:rsidR="003500DE">
              <w:t>1</w:t>
            </w:r>
          </w:p>
        </w:tc>
        <w:tc>
          <w:tcPr>
            <w:tcW w:w="639" w:type="pct"/>
            <w:shd w:val="clear" w:color="auto" w:fill="auto"/>
          </w:tcPr>
          <w:p w14:paraId="308848A9" w14:textId="3C7B53EE" w:rsidR="0012630B" w:rsidRPr="00107ED7" w:rsidRDefault="0012630B" w:rsidP="0064547A">
            <w:pPr>
              <w:pStyle w:val="JSCsummarytabletext"/>
              <w:spacing w:before="0" w:after="0"/>
            </w:pPr>
            <w:r>
              <w:t>Comb</w:t>
            </w:r>
            <w:r w:rsidR="008946A1">
              <w:t>,</w:t>
            </w:r>
            <w:r>
              <w:t xml:space="preserve"> T.</w:t>
            </w:r>
          </w:p>
        </w:tc>
        <w:tc>
          <w:tcPr>
            <w:tcW w:w="272" w:type="pct"/>
            <w:shd w:val="clear" w:color="auto" w:fill="auto"/>
          </w:tcPr>
          <w:p w14:paraId="77584918" w14:textId="119BBA14" w:rsidR="0012630B" w:rsidRPr="00107ED7" w:rsidRDefault="0012630B" w:rsidP="0064547A">
            <w:pPr>
              <w:pStyle w:val="JSCsummarytabletext"/>
              <w:spacing w:before="0" w:after="0"/>
            </w:pPr>
            <w:r>
              <w:t>202</w:t>
            </w:r>
            <w:r w:rsidR="003500DE">
              <w:t>2c</w:t>
            </w:r>
          </w:p>
        </w:tc>
        <w:tc>
          <w:tcPr>
            <w:tcW w:w="2952" w:type="pct"/>
            <w:shd w:val="clear" w:color="auto" w:fill="auto"/>
          </w:tcPr>
          <w:p w14:paraId="2FC0E3A0" w14:textId="18CCF8D2" w:rsidR="0012630B" w:rsidRPr="00107ED7" w:rsidRDefault="0012630B" w:rsidP="0064547A">
            <w:pPr>
              <w:pStyle w:val="JSCsummarytabletext"/>
              <w:spacing w:before="0" w:after="0"/>
            </w:pPr>
            <w:r w:rsidRPr="00107ED7">
              <w:t xml:space="preserve">2,4 D 95 SP: </w:t>
            </w:r>
            <w:r w:rsidR="003500DE">
              <w:t>Accelerated</w:t>
            </w:r>
            <w:r w:rsidRPr="0012630B">
              <w:t xml:space="preserve"> storage stability</w:t>
            </w:r>
            <w:r w:rsidR="003500DE">
              <w:t>: assessm</w:t>
            </w:r>
            <w:r w:rsidR="00E36775">
              <w:t>en</w:t>
            </w:r>
            <w:r w:rsidR="003500DE">
              <w:t>t of free phenols content</w:t>
            </w:r>
          </w:p>
          <w:p w14:paraId="15E94BB7" w14:textId="2F9BD445" w:rsidR="0012630B" w:rsidRPr="00107ED7" w:rsidRDefault="0012630B" w:rsidP="0064547A">
            <w:pPr>
              <w:pStyle w:val="JSCsummarytabletext"/>
              <w:spacing w:before="0" w:after="0"/>
            </w:pPr>
            <w:r w:rsidRPr="00107ED7">
              <w:t>Report No.: ACE-2</w:t>
            </w:r>
            <w:r w:rsidR="003500DE">
              <w:t>2-293</w:t>
            </w:r>
          </w:p>
          <w:p w14:paraId="320A761C" w14:textId="537BEE93" w:rsidR="0012630B" w:rsidRPr="00107ED7" w:rsidRDefault="0012630B" w:rsidP="0064547A">
            <w:pPr>
              <w:pStyle w:val="JSCsummarytabletext"/>
              <w:spacing w:before="0" w:after="0"/>
            </w:pPr>
            <w:r w:rsidRPr="00107ED7">
              <w:t>Reference No.: 0001</w:t>
            </w:r>
            <w:r w:rsidR="003500DE">
              <w:t>12209</w:t>
            </w:r>
          </w:p>
          <w:p w14:paraId="5661E6B7" w14:textId="77777777" w:rsidR="0012630B" w:rsidRPr="00107ED7" w:rsidRDefault="0012630B" w:rsidP="0064547A">
            <w:pPr>
              <w:pStyle w:val="JSCsummarytabletext"/>
              <w:spacing w:before="0" w:after="0"/>
            </w:pPr>
            <w:r w:rsidRPr="00107ED7">
              <w:t>AgroChemex Environmental Ltd, UK</w:t>
            </w:r>
          </w:p>
          <w:p w14:paraId="10F9056C" w14:textId="04DCCC75" w:rsidR="0012630B" w:rsidRPr="00107ED7" w:rsidRDefault="0012630B" w:rsidP="0064547A">
            <w:pPr>
              <w:pStyle w:val="JSCsummarytabletext"/>
              <w:spacing w:before="0" w:after="0"/>
            </w:pPr>
            <w:r w:rsidRPr="00107ED7">
              <w:t>GLP, unpublished</w:t>
            </w:r>
          </w:p>
        </w:tc>
        <w:tc>
          <w:tcPr>
            <w:tcW w:w="344" w:type="pct"/>
            <w:shd w:val="clear" w:color="auto" w:fill="auto"/>
          </w:tcPr>
          <w:p w14:paraId="3C51C2B2" w14:textId="0084C309" w:rsidR="0012630B" w:rsidRPr="00107ED7" w:rsidRDefault="0012630B" w:rsidP="0064547A">
            <w:pPr>
              <w:pStyle w:val="JSCsummarytabletext"/>
              <w:spacing w:before="0" w:after="0"/>
            </w:pPr>
            <w:r>
              <w:t>N</w:t>
            </w:r>
          </w:p>
        </w:tc>
        <w:tc>
          <w:tcPr>
            <w:tcW w:w="442" w:type="pct"/>
            <w:shd w:val="clear" w:color="auto" w:fill="auto"/>
          </w:tcPr>
          <w:p w14:paraId="27A704ED" w14:textId="35D9BB5C" w:rsidR="0012630B" w:rsidRPr="00107ED7" w:rsidRDefault="0012630B" w:rsidP="0064547A">
            <w:pPr>
              <w:pStyle w:val="JSCsummarytabletext"/>
              <w:spacing w:before="0" w:after="0"/>
            </w:pPr>
            <w:r>
              <w:t>Adama</w:t>
            </w:r>
          </w:p>
        </w:tc>
      </w:tr>
      <w:tr w:rsidR="008946A1" w:rsidRPr="001B43D5" w14:paraId="05BA1946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64E29178" w14:textId="2CF43AFE" w:rsidR="008946A1" w:rsidRDefault="008946A1" w:rsidP="0064547A">
            <w:pPr>
              <w:pStyle w:val="JSCsummarytabletext"/>
              <w:spacing w:before="0" w:after="0"/>
            </w:pPr>
            <w:r>
              <w:t>KCP 2.7.5</w:t>
            </w:r>
          </w:p>
        </w:tc>
        <w:tc>
          <w:tcPr>
            <w:tcW w:w="639" w:type="pct"/>
            <w:shd w:val="clear" w:color="auto" w:fill="auto"/>
          </w:tcPr>
          <w:p w14:paraId="62F39071" w14:textId="29BFC1D2" w:rsidR="008946A1" w:rsidRDefault="008946A1" w:rsidP="0064547A">
            <w:pPr>
              <w:pStyle w:val="JSCsummarytabletext"/>
              <w:spacing w:before="0" w:after="0"/>
            </w:pPr>
            <w:r>
              <w:t>Comb, T.</w:t>
            </w:r>
          </w:p>
        </w:tc>
        <w:tc>
          <w:tcPr>
            <w:tcW w:w="272" w:type="pct"/>
            <w:shd w:val="clear" w:color="auto" w:fill="auto"/>
          </w:tcPr>
          <w:p w14:paraId="34F935D0" w14:textId="3087FEA9" w:rsidR="008946A1" w:rsidRDefault="008946A1" w:rsidP="0064547A">
            <w:pPr>
              <w:pStyle w:val="JSCsummarytabletext"/>
              <w:spacing w:before="0" w:after="0"/>
            </w:pPr>
            <w:r>
              <w:t>-</w:t>
            </w:r>
          </w:p>
        </w:tc>
        <w:tc>
          <w:tcPr>
            <w:tcW w:w="2952" w:type="pct"/>
            <w:shd w:val="clear" w:color="auto" w:fill="auto"/>
          </w:tcPr>
          <w:p w14:paraId="74F3C48D" w14:textId="77777777" w:rsidR="008946A1" w:rsidRDefault="008946A1" w:rsidP="0064547A">
            <w:pPr>
              <w:pStyle w:val="JSCsummarytabletext"/>
              <w:spacing w:before="0" w:after="0"/>
            </w:pPr>
            <w:r>
              <w:t>2,4 D 95 SP: Two Year Ambient Storage Stability</w:t>
            </w:r>
          </w:p>
          <w:p w14:paraId="620FBFE9" w14:textId="13B38B9B" w:rsidR="008946A1" w:rsidRPr="008946A1" w:rsidRDefault="008946A1" w:rsidP="0064547A">
            <w:pPr>
              <w:pStyle w:val="JSCsummarytabletext"/>
              <w:spacing w:before="0" w:after="0"/>
              <w:rPr>
                <w:b/>
                <w:bCs/>
              </w:rPr>
            </w:pPr>
            <w:r w:rsidRPr="008946A1">
              <w:rPr>
                <w:b/>
                <w:bCs/>
              </w:rPr>
              <w:t xml:space="preserve">Study Plan N°: </w:t>
            </w:r>
            <w:r>
              <w:rPr>
                <w:b/>
                <w:bCs/>
              </w:rPr>
              <w:t>A</w:t>
            </w:r>
            <w:r w:rsidRPr="008946A1">
              <w:rPr>
                <w:b/>
                <w:bCs/>
              </w:rPr>
              <w:t>CE-21-386</w:t>
            </w:r>
          </w:p>
          <w:p w14:paraId="0FBE3A1F" w14:textId="43BDC3DD" w:rsidR="008946A1" w:rsidRDefault="008946A1" w:rsidP="0064547A">
            <w:pPr>
              <w:pStyle w:val="JSCsummarytabletext"/>
              <w:spacing w:before="0" w:after="0"/>
            </w:pPr>
            <w:r>
              <w:t>Sponsor Reference: 000109841</w:t>
            </w:r>
          </w:p>
          <w:p w14:paraId="7CC9C27A" w14:textId="77777777" w:rsidR="008946A1" w:rsidRPr="00107ED7" w:rsidRDefault="008946A1" w:rsidP="0064547A">
            <w:pPr>
              <w:pStyle w:val="JSCsummarytabletext"/>
              <w:spacing w:before="0" w:after="0"/>
            </w:pPr>
            <w:r w:rsidRPr="00107ED7">
              <w:t>AgroChemex Environmental Ltd, UK</w:t>
            </w:r>
          </w:p>
          <w:p w14:paraId="57924294" w14:textId="6336ADFE" w:rsidR="008946A1" w:rsidRPr="00107ED7" w:rsidRDefault="008946A1" w:rsidP="0064547A">
            <w:pPr>
              <w:pStyle w:val="JSCsummarytabletext"/>
              <w:spacing w:before="0" w:after="0"/>
            </w:pPr>
            <w:r w:rsidRPr="00107ED7">
              <w:t>GLP, unpublished</w:t>
            </w:r>
          </w:p>
        </w:tc>
        <w:tc>
          <w:tcPr>
            <w:tcW w:w="344" w:type="pct"/>
            <w:shd w:val="clear" w:color="auto" w:fill="auto"/>
          </w:tcPr>
          <w:p w14:paraId="211115B0" w14:textId="6C6437F3" w:rsidR="008946A1" w:rsidRDefault="008946A1" w:rsidP="0064547A">
            <w:pPr>
              <w:pStyle w:val="JSCsummarytabletext"/>
              <w:spacing w:before="0" w:after="0"/>
            </w:pPr>
            <w:r>
              <w:t>N</w:t>
            </w:r>
          </w:p>
        </w:tc>
        <w:tc>
          <w:tcPr>
            <w:tcW w:w="442" w:type="pct"/>
            <w:shd w:val="clear" w:color="auto" w:fill="auto"/>
          </w:tcPr>
          <w:p w14:paraId="2779C653" w14:textId="5BC3585E" w:rsidR="008946A1" w:rsidRDefault="008946A1" w:rsidP="0064547A">
            <w:pPr>
              <w:pStyle w:val="JSCsummarytabletext"/>
              <w:spacing w:before="0" w:after="0"/>
            </w:pPr>
            <w:r>
              <w:t>Adama</w:t>
            </w:r>
          </w:p>
        </w:tc>
      </w:tr>
      <w:tr w:rsidR="00E36775" w:rsidRPr="001B43D5" w14:paraId="3695E986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0086D11A" w14:textId="33E282F0" w:rsidR="00E36775" w:rsidRDefault="00E36775" w:rsidP="0064547A">
            <w:pPr>
              <w:pStyle w:val="JSCsummarytabletext"/>
              <w:spacing w:before="0" w:after="0"/>
            </w:pPr>
            <w:r>
              <w:t>KCP 2.11</w:t>
            </w:r>
          </w:p>
        </w:tc>
        <w:tc>
          <w:tcPr>
            <w:tcW w:w="639" w:type="pct"/>
            <w:shd w:val="clear" w:color="auto" w:fill="auto"/>
          </w:tcPr>
          <w:p w14:paraId="4F108AB7" w14:textId="0592B2E2" w:rsidR="00E36775" w:rsidRDefault="00E36775" w:rsidP="0064547A">
            <w:pPr>
              <w:pStyle w:val="JSCsummarytabletext"/>
              <w:spacing w:before="0" w:after="0"/>
            </w:pPr>
            <w:r>
              <w:t>Bacher, R.</w:t>
            </w:r>
          </w:p>
        </w:tc>
        <w:tc>
          <w:tcPr>
            <w:tcW w:w="272" w:type="pct"/>
            <w:shd w:val="clear" w:color="auto" w:fill="auto"/>
          </w:tcPr>
          <w:p w14:paraId="48A67821" w14:textId="1619FE40" w:rsidR="00E36775" w:rsidRDefault="00E36775" w:rsidP="0064547A">
            <w:pPr>
              <w:pStyle w:val="JSCsummarytabletext"/>
              <w:spacing w:before="0" w:after="0"/>
            </w:pPr>
            <w:r>
              <w:t>2023</w:t>
            </w:r>
          </w:p>
        </w:tc>
        <w:tc>
          <w:tcPr>
            <w:tcW w:w="2952" w:type="pct"/>
            <w:shd w:val="clear" w:color="auto" w:fill="auto"/>
          </w:tcPr>
          <w:p w14:paraId="0B07F026" w14:textId="77777777" w:rsidR="00E36775" w:rsidRDefault="00E36775" w:rsidP="0064547A">
            <w:pPr>
              <w:pStyle w:val="JSCsummarytabletext"/>
              <w:spacing w:before="0" w:after="0"/>
            </w:pPr>
            <w:r>
              <w:t>Method validation and analysis of impurities of chlorophenols in a batch of Pielik 95 SP</w:t>
            </w:r>
          </w:p>
          <w:p w14:paraId="4A94876B" w14:textId="77777777" w:rsidR="00E36775" w:rsidRPr="00DF7811" w:rsidRDefault="00E36775" w:rsidP="0064547A">
            <w:pPr>
              <w:pStyle w:val="JSCsummarytabletext"/>
              <w:spacing w:before="0" w:after="0"/>
            </w:pPr>
            <w:r w:rsidRPr="00DF7811">
              <w:t xml:space="preserve">Report No.: </w:t>
            </w:r>
            <w:r>
              <w:t>S21-07464</w:t>
            </w:r>
          </w:p>
          <w:p w14:paraId="14B8C64A" w14:textId="77777777" w:rsidR="00E36775" w:rsidRDefault="00E36775" w:rsidP="0064547A">
            <w:pPr>
              <w:pStyle w:val="JSCsummarytabletext"/>
              <w:spacing w:before="0" w:after="0"/>
            </w:pPr>
            <w:r>
              <w:t>R</w:t>
            </w:r>
            <w:r w:rsidRPr="00DF7811">
              <w:t>eference No.: 000109</w:t>
            </w:r>
            <w:r>
              <w:t>288</w:t>
            </w:r>
          </w:p>
          <w:p w14:paraId="11A32824" w14:textId="77777777" w:rsidR="00E36775" w:rsidRDefault="00E36775" w:rsidP="0064547A">
            <w:pPr>
              <w:pStyle w:val="JSCsummarytabletext"/>
              <w:spacing w:before="0" w:after="0"/>
            </w:pPr>
            <w:r>
              <w:t>Eurofins Agroscience Services EAG Laboratories GmbH, Germany</w:t>
            </w:r>
          </w:p>
          <w:p w14:paraId="355B73A3" w14:textId="32FDC778" w:rsidR="00E36775" w:rsidRDefault="00E36775" w:rsidP="0064547A">
            <w:pPr>
              <w:pStyle w:val="JSCsummarytabletext"/>
              <w:spacing w:before="0" w:after="0"/>
            </w:pPr>
            <w:r>
              <w:t>GLP, unpublished</w:t>
            </w:r>
          </w:p>
        </w:tc>
        <w:tc>
          <w:tcPr>
            <w:tcW w:w="344" w:type="pct"/>
            <w:shd w:val="clear" w:color="auto" w:fill="auto"/>
          </w:tcPr>
          <w:p w14:paraId="10701267" w14:textId="4CDA18DD" w:rsidR="00E36775" w:rsidRDefault="00E36775" w:rsidP="0064547A">
            <w:pPr>
              <w:pStyle w:val="JSCsummarytabletext"/>
              <w:spacing w:before="0" w:after="0"/>
            </w:pPr>
            <w:r>
              <w:t>N</w:t>
            </w:r>
          </w:p>
        </w:tc>
        <w:tc>
          <w:tcPr>
            <w:tcW w:w="442" w:type="pct"/>
            <w:shd w:val="clear" w:color="auto" w:fill="auto"/>
          </w:tcPr>
          <w:p w14:paraId="367EB942" w14:textId="5927DE47" w:rsidR="00E36775" w:rsidRDefault="00E36775" w:rsidP="0064547A">
            <w:pPr>
              <w:pStyle w:val="JSCsummarytabletext"/>
              <w:spacing w:before="0" w:after="0"/>
            </w:pPr>
            <w:r>
              <w:t>Adama</w:t>
            </w:r>
          </w:p>
        </w:tc>
      </w:tr>
    </w:tbl>
    <w:p w14:paraId="5CB6255F" w14:textId="77777777" w:rsidR="002600AC" w:rsidRPr="00E938E9" w:rsidRDefault="002600AC" w:rsidP="002600AC">
      <w:pPr>
        <w:pStyle w:val="OECD-BASIS-TEXT"/>
      </w:pPr>
    </w:p>
    <w:p w14:paraId="52C4A459" w14:textId="77777777" w:rsidR="002600AC" w:rsidRPr="00905537" w:rsidRDefault="002600AC" w:rsidP="00905537">
      <w:pPr>
        <w:pStyle w:val="JSCheading"/>
        <w:spacing w:before="60" w:after="60"/>
        <w:rPr>
          <w:sz w:val="20"/>
          <w:szCs w:val="20"/>
        </w:rPr>
      </w:pPr>
      <w:r w:rsidRPr="00905537">
        <w:rPr>
          <w:sz w:val="20"/>
          <w:szCs w:val="20"/>
        </w:rPr>
        <w:lastRenderedPageBreak/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0"/>
        <w:gridCol w:w="792"/>
        <w:gridCol w:w="8594"/>
        <w:gridCol w:w="1001"/>
        <w:gridCol w:w="1287"/>
      </w:tblGrid>
      <w:tr w:rsidR="002600AC" w:rsidRPr="00905537" w14:paraId="59867707" w14:textId="77777777" w:rsidTr="003F5EB3">
        <w:trPr>
          <w:cantSplit/>
          <w:tblHeader/>
        </w:trPr>
        <w:tc>
          <w:tcPr>
            <w:tcW w:w="351" w:type="pct"/>
            <w:shd w:val="pct10" w:color="auto" w:fill="auto"/>
            <w:vAlign w:val="center"/>
          </w:tcPr>
          <w:p w14:paraId="5CE1C751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Data point</w:t>
            </w:r>
          </w:p>
        </w:tc>
        <w:tc>
          <w:tcPr>
            <w:tcW w:w="639" w:type="pct"/>
            <w:shd w:val="pct10" w:color="auto" w:fill="auto"/>
            <w:vAlign w:val="center"/>
          </w:tcPr>
          <w:p w14:paraId="5CA85839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Author(s)</w:t>
            </w:r>
          </w:p>
        </w:tc>
        <w:tc>
          <w:tcPr>
            <w:tcW w:w="272" w:type="pct"/>
            <w:shd w:val="pct10" w:color="auto" w:fill="auto"/>
            <w:vAlign w:val="center"/>
          </w:tcPr>
          <w:p w14:paraId="414D6ED4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Year</w:t>
            </w:r>
          </w:p>
        </w:tc>
        <w:tc>
          <w:tcPr>
            <w:tcW w:w="2952" w:type="pct"/>
            <w:shd w:val="pct10" w:color="auto" w:fill="auto"/>
            <w:vAlign w:val="center"/>
          </w:tcPr>
          <w:p w14:paraId="52A198FA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Title</w:t>
            </w:r>
            <w:r w:rsidRPr="00E100D8">
              <w:br/>
              <w:t>Company Report No.</w:t>
            </w:r>
            <w:r w:rsidRPr="00E100D8">
              <w:tab/>
            </w:r>
            <w:r w:rsidRPr="00E100D8">
              <w:br/>
              <w:t>Source (where different from company)</w:t>
            </w:r>
            <w:r w:rsidRPr="00E100D8">
              <w:br/>
              <w:t>GLP or GEP status</w:t>
            </w:r>
            <w:r w:rsidRPr="00E100D8">
              <w:br/>
              <w:t>Published or not</w:t>
            </w:r>
          </w:p>
        </w:tc>
        <w:tc>
          <w:tcPr>
            <w:tcW w:w="344" w:type="pct"/>
            <w:shd w:val="pct10" w:color="auto" w:fill="auto"/>
            <w:vAlign w:val="center"/>
          </w:tcPr>
          <w:p w14:paraId="1C76801F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Vertebrate study</w:t>
            </w:r>
            <w:r w:rsidR="007529F6">
              <w:br/>
            </w:r>
            <w:r w:rsidRPr="00E100D8">
              <w:t>Y/N</w:t>
            </w:r>
          </w:p>
        </w:tc>
        <w:tc>
          <w:tcPr>
            <w:tcW w:w="442" w:type="pct"/>
            <w:shd w:val="pct10" w:color="auto" w:fill="auto"/>
            <w:vAlign w:val="center"/>
          </w:tcPr>
          <w:p w14:paraId="091DDBD0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Owner</w:t>
            </w:r>
          </w:p>
        </w:tc>
      </w:tr>
      <w:tr w:rsidR="00C812A0" w:rsidRPr="00905537" w14:paraId="7C4558FF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169137CA" w14:textId="1FD32EE9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C812A0">
              <w:t>-</w:t>
            </w:r>
          </w:p>
        </w:tc>
        <w:tc>
          <w:tcPr>
            <w:tcW w:w="639" w:type="pct"/>
            <w:shd w:val="clear" w:color="auto" w:fill="auto"/>
          </w:tcPr>
          <w:p w14:paraId="5C15F79B" w14:textId="0E31434E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590E3A">
              <w:t>-</w:t>
            </w:r>
          </w:p>
        </w:tc>
        <w:tc>
          <w:tcPr>
            <w:tcW w:w="272" w:type="pct"/>
            <w:shd w:val="clear" w:color="auto" w:fill="auto"/>
          </w:tcPr>
          <w:p w14:paraId="51C8CA20" w14:textId="12EFAD2E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590E3A">
              <w:t>-</w:t>
            </w:r>
          </w:p>
        </w:tc>
        <w:tc>
          <w:tcPr>
            <w:tcW w:w="2952" w:type="pct"/>
            <w:shd w:val="clear" w:color="auto" w:fill="auto"/>
          </w:tcPr>
          <w:p w14:paraId="1EFF1F25" w14:textId="0FD366C6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590E3A">
              <w:t>-</w:t>
            </w:r>
          </w:p>
        </w:tc>
        <w:tc>
          <w:tcPr>
            <w:tcW w:w="344" w:type="pct"/>
            <w:shd w:val="clear" w:color="auto" w:fill="auto"/>
          </w:tcPr>
          <w:p w14:paraId="3C5A8909" w14:textId="3C1A8216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590E3A">
              <w:t>-</w:t>
            </w:r>
          </w:p>
        </w:tc>
        <w:tc>
          <w:tcPr>
            <w:tcW w:w="442" w:type="pct"/>
            <w:shd w:val="clear" w:color="auto" w:fill="auto"/>
          </w:tcPr>
          <w:p w14:paraId="7847F9C1" w14:textId="5FFD5CC2" w:rsidR="00C812A0" w:rsidRPr="00E100D8" w:rsidRDefault="00C812A0" w:rsidP="00C812A0">
            <w:pPr>
              <w:pStyle w:val="JSCsummarytabletext"/>
              <w:rPr>
                <w:highlight w:val="yellow"/>
              </w:rPr>
            </w:pPr>
            <w:r w:rsidRPr="00590E3A">
              <w:t>-</w:t>
            </w:r>
          </w:p>
        </w:tc>
      </w:tr>
      <w:tr w:rsidR="002600AC" w:rsidRPr="00905537" w14:paraId="71FD5EA4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0B742075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639" w:type="pct"/>
            <w:shd w:val="clear" w:color="auto" w:fill="auto"/>
          </w:tcPr>
          <w:p w14:paraId="010DD8B0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72" w:type="pct"/>
            <w:shd w:val="clear" w:color="auto" w:fill="auto"/>
          </w:tcPr>
          <w:p w14:paraId="0B3E838D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952" w:type="pct"/>
            <w:shd w:val="clear" w:color="auto" w:fill="auto"/>
          </w:tcPr>
          <w:p w14:paraId="784960C2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3211E215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442" w:type="pct"/>
            <w:shd w:val="clear" w:color="auto" w:fill="auto"/>
          </w:tcPr>
          <w:p w14:paraId="731B1B90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</w:tr>
    </w:tbl>
    <w:p w14:paraId="2024B92F" w14:textId="77777777" w:rsidR="002600AC" w:rsidRPr="00905537" w:rsidRDefault="002600AC" w:rsidP="00905537">
      <w:pPr>
        <w:pStyle w:val="JSCnormal"/>
        <w:rPr>
          <w:sz w:val="24"/>
          <w:szCs w:val="24"/>
        </w:rPr>
      </w:pPr>
    </w:p>
    <w:p w14:paraId="3BE10070" w14:textId="77777777" w:rsidR="002600AC" w:rsidRPr="0064547A" w:rsidRDefault="002600AC" w:rsidP="00905537">
      <w:pPr>
        <w:pStyle w:val="RepEditorNotesMS"/>
      </w:pPr>
      <w:r w:rsidRPr="0064547A">
        <w:t>The following tables are to be completed by MS</w:t>
      </w:r>
      <w:r w:rsidR="0016104A" w:rsidRPr="0064547A">
        <w:t>.</w:t>
      </w:r>
    </w:p>
    <w:p w14:paraId="3B92230D" w14:textId="77777777" w:rsidR="0064547A" w:rsidRDefault="0064547A" w:rsidP="00E100D8">
      <w:pPr>
        <w:pStyle w:val="JSCsummarytableheader"/>
      </w:pPr>
    </w:p>
    <w:p w14:paraId="41DAA3A7" w14:textId="71008242" w:rsidR="002600AC" w:rsidRPr="00905537" w:rsidRDefault="002600AC" w:rsidP="00E100D8">
      <w:pPr>
        <w:pStyle w:val="JSCsummarytableheader"/>
      </w:pPr>
      <w:r w:rsidRPr="00905537"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0"/>
        <w:gridCol w:w="792"/>
        <w:gridCol w:w="8594"/>
        <w:gridCol w:w="1001"/>
        <w:gridCol w:w="1287"/>
      </w:tblGrid>
      <w:tr w:rsidR="002600AC" w:rsidRPr="00905537" w14:paraId="01752D34" w14:textId="77777777" w:rsidTr="003F5EB3">
        <w:trPr>
          <w:cantSplit/>
          <w:tblHeader/>
        </w:trPr>
        <w:tc>
          <w:tcPr>
            <w:tcW w:w="351" w:type="pct"/>
            <w:shd w:val="pct10" w:color="auto" w:fill="auto"/>
            <w:vAlign w:val="center"/>
          </w:tcPr>
          <w:p w14:paraId="7BC504C6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Data point</w:t>
            </w:r>
          </w:p>
        </w:tc>
        <w:tc>
          <w:tcPr>
            <w:tcW w:w="639" w:type="pct"/>
            <w:shd w:val="pct10" w:color="auto" w:fill="auto"/>
            <w:vAlign w:val="center"/>
          </w:tcPr>
          <w:p w14:paraId="5055083B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Author(s)</w:t>
            </w:r>
          </w:p>
        </w:tc>
        <w:tc>
          <w:tcPr>
            <w:tcW w:w="272" w:type="pct"/>
            <w:shd w:val="pct10" w:color="auto" w:fill="auto"/>
            <w:vAlign w:val="center"/>
          </w:tcPr>
          <w:p w14:paraId="69299347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Year</w:t>
            </w:r>
          </w:p>
        </w:tc>
        <w:tc>
          <w:tcPr>
            <w:tcW w:w="2952" w:type="pct"/>
            <w:shd w:val="pct10" w:color="auto" w:fill="auto"/>
            <w:vAlign w:val="center"/>
          </w:tcPr>
          <w:p w14:paraId="7B03EE72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Title</w:t>
            </w:r>
            <w:r w:rsidRPr="00E100D8">
              <w:br/>
              <w:t>Company Report No.</w:t>
            </w:r>
            <w:r w:rsidRPr="00E100D8">
              <w:tab/>
            </w:r>
            <w:r w:rsidRPr="00E100D8">
              <w:br/>
              <w:t>Source (where different from company)</w:t>
            </w:r>
            <w:r w:rsidRPr="00E100D8">
              <w:br/>
              <w:t>GLP or GEP status</w:t>
            </w:r>
            <w:r w:rsidRPr="00E100D8">
              <w:br/>
              <w:t>Published or not</w:t>
            </w:r>
          </w:p>
        </w:tc>
        <w:tc>
          <w:tcPr>
            <w:tcW w:w="344" w:type="pct"/>
            <w:shd w:val="pct10" w:color="auto" w:fill="auto"/>
            <w:vAlign w:val="center"/>
          </w:tcPr>
          <w:p w14:paraId="60DF7B94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Vertebrate study</w:t>
            </w:r>
            <w:r w:rsidR="007529F6">
              <w:br/>
            </w:r>
            <w:r w:rsidRPr="00E100D8">
              <w:t>Y/N</w:t>
            </w:r>
          </w:p>
        </w:tc>
        <w:tc>
          <w:tcPr>
            <w:tcW w:w="442" w:type="pct"/>
            <w:shd w:val="pct10" w:color="auto" w:fill="auto"/>
            <w:vAlign w:val="center"/>
          </w:tcPr>
          <w:p w14:paraId="7894D9D1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Owner</w:t>
            </w:r>
          </w:p>
        </w:tc>
      </w:tr>
      <w:tr w:rsidR="002600AC" w:rsidRPr="00905537" w14:paraId="7B633714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0753C430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CP XX</w:t>
            </w:r>
          </w:p>
        </w:tc>
        <w:tc>
          <w:tcPr>
            <w:tcW w:w="639" w:type="pct"/>
            <w:shd w:val="clear" w:color="auto" w:fill="auto"/>
          </w:tcPr>
          <w:p w14:paraId="339A23EE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Author</w:t>
            </w:r>
          </w:p>
        </w:tc>
        <w:tc>
          <w:tcPr>
            <w:tcW w:w="272" w:type="pct"/>
            <w:shd w:val="clear" w:color="auto" w:fill="auto"/>
          </w:tcPr>
          <w:p w14:paraId="3B61332C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YYYY</w:t>
            </w:r>
          </w:p>
        </w:tc>
        <w:tc>
          <w:tcPr>
            <w:tcW w:w="2952" w:type="pct"/>
            <w:shd w:val="clear" w:color="auto" w:fill="auto"/>
          </w:tcPr>
          <w:p w14:paraId="1AF4E8AE" w14:textId="77777777" w:rsidR="002600AC" w:rsidRPr="00E100D8" w:rsidRDefault="004B7225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 xml:space="preserve">Title </w:t>
            </w:r>
            <w:r w:rsidRPr="00E100D8">
              <w:rPr>
                <w:highlight w:val="yellow"/>
              </w:rPr>
              <w:br/>
              <w:t xml:space="preserve">Company Report No </w:t>
            </w:r>
            <w:r w:rsidRPr="00E100D8">
              <w:rPr>
                <w:highlight w:val="yellow"/>
              </w:rPr>
              <w:br/>
              <w:t xml:space="preserve">Source </w:t>
            </w:r>
            <w:r w:rsidRPr="00E100D8">
              <w:rPr>
                <w:highlight w:val="yellow"/>
              </w:rPr>
              <w:br/>
              <w:t>GLP/Not GLP/GEP/Not GEP, Published/Unpublished</w:t>
            </w:r>
          </w:p>
        </w:tc>
        <w:tc>
          <w:tcPr>
            <w:tcW w:w="344" w:type="pct"/>
            <w:shd w:val="clear" w:color="auto" w:fill="auto"/>
          </w:tcPr>
          <w:p w14:paraId="408F1428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Y/N</w:t>
            </w:r>
          </w:p>
        </w:tc>
        <w:tc>
          <w:tcPr>
            <w:tcW w:w="442" w:type="pct"/>
            <w:shd w:val="clear" w:color="auto" w:fill="auto"/>
          </w:tcPr>
          <w:p w14:paraId="4C051E2B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Owner</w:t>
            </w:r>
          </w:p>
        </w:tc>
      </w:tr>
      <w:tr w:rsidR="002600AC" w:rsidRPr="00905537" w14:paraId="7E0DCE68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2844E3D7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639" w:type="pct"/>
            <w:shd w:val="clear" w:color="auto" w:fill="auto"/>
          </w:tcPr>
          <w:p w14:paraId="75E58665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72" w:type="pct"/>
            <w:shd w:val="clear" w:color="auto" w:fill="auto"/>
          </w:tcPr>
          <w:p w14:paraId="0161C1FD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952" w:type="pct"/>
            <w:shd w:val="clear" w:color="auto" w:fill="auto"/>
          </w:tcPr>
          <w:p w14:paraId="1E5BAC9A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3DF9516F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442" w:type="pct"/>
            <w:shd w:val="clear" w:color="auto" w:fill="auto"/>
          </w:tcPr>
          <w:p w14:paraId="20B5EB3A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</w:tr>
    </w:tbl>
    <w:p w14:paraId="72B470C7" w14:textId="77777777" w:rsidR="002600AC" w:rsidRPr="00905537" w:rsidRDefault="002600AC" w:rsidP="00905537">
      <w:pPr>
        <w:pStyle w:val="OECD-BASIS-TEXT"/>
        <w:spacing w:before="60" w:after="60" w:line="240" w:lineRule="auto"/>
        <w:rPr>
          <w:sz w:val="20"/>
          <w:szCs w:val="20"/>
        </w:rPr>
      </w:pPr>
    </w:p>
    <w:p w14:paraId="0F576C05" w14:textId="77777777" w:rsidR="002600AC" w:rsidRPr="00905537" w:rsidRDefault="002600AC" w:rsidP="00905537">
      <w:pPr>
        <w:pStyle w:val="JSCheading"/>
        <w:spacing w:before="60" w:after="60"/>
        <w:rPr>
          <w:sz w:val="20"/>
          <w:szCs w:val="20"/>
        </w:rPr>
      </w:pPr>
      <w:r w:rsidRPr="00905537">
        <w:rPr>
          <w:sz w:val="20"/>
          <w:szCs w:val="20"/>
        </w:rPr>
        <w:lastRenderedPageBreak/>
        <w:t xml:space="preserve">List of data relied on </w:t>
      </w:r>
      <w:r w:rsidR="0016104A" w:rsidRPr="00905537">
        <w:rPr>
          <w:sz w:val="20"/>
          <w:szCs w:val="20"/>
        </w:rPr>
        <w:t xml:space="preserve">and </w:t>
      </w:r>
      <w:r w:rsidRPr="00905537">
        <w:rPr>
          <w:sz w:val="20"/>
          <w:szCs w:val="20"/>
        </w:rPr>
        <w:t xml:space="preserve">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0"/>
        <w:gridCol w:w="792"/>
        <w:gridCol w:w="8594"/>
        <w:gridCol w:w="1001"/>
        <w:gridCol w:w="1287"/>
      </w:tblGrid>
      <w:tr w:rsidR="002600AC" w:rsidRPr="00905537" w14:paraId="38992E33" w14:textId="77777777" w:rsidTr="003F5EB3">
        <w:trPr>
          <w:cantSplit/>
          <w:tblHeader/>
        </w:trPr>
        <w:tc>
          <w:tcPr>
            <w:tcW w:w="351" w:type="pct"/>
            <w:shd w:val="pct10" w:color="auto" w:fill="FFFFFF" w:themeFill="background1"/>
            <w:vAlign w:val="center"/>
          </w:tcPr>
          <w:p w14:paraId="27D7BAAF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Data point</w:t>
            </w:r>
          </w:p>
        </w:tc>
        <w:tc>
          <w:tcPr>
            <w:tcW w:w="639" w:type="pct"/>
            <w:shd w:val="pct10" w:color="auto" w:fill="FFFFFF" w:themeFill="background1"/>
            <w:vAlign w:val="center"/>
          </w:tcPr>
          <w:p w14:paraId="1A218E43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Author(s)</w:t>
            </w:r>
          </w:p>
        </w:tc>
        <w:tc>
          <w:tcPr>
            <w:tcW w:w="272" w:type="pct"/>
            <w:shd w:val="pct10" w:color="auto" w:fill="FFFFFF" w:themeFill="background1"/>
            <w:vAlign w:val="center"/>
          </w:tcPr>
          <w:p w14:paraId="145B6D25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Year</w:t>
            </w:r>
          </w:p>
        </w:tc>
        <w:tc>
          <w:tcPr>
            <w:tcW w:w="2952" w:type="pct"/>
            <w:shd w:val="pct10" w:color="auto" w:fill="FFFFFF" w:themeFill="background1"/>
            <w:vAlign w:val="center"/>
          </w:tcPr>
          <w:p w14:paraId="1276DEE3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Title</w:t>
            </w:r>
            <w:r w:rsidRPr="00E100D8">
              <w:br/>
              <w:t>Company Report No.</w:t>
            </w:r>
            <w:r w:rsidRPr="00E100D8">
              <w:tab/>
            </w:r>
            <w:r w:rsidRPr="00E100D8">
              <w:br/>
              <w:t>Source (where different from company)</w:t>
            </w:r>
            <w:r w:rsidRPr="00E100D8">
              <w:br/>
              <w:t>GLP or GEP status</w:t>
            </w:r>
            <w:r w:rsidRPr="00E100D8">
              <w:br/>
              <w:t>Published or not</w:t>
            </w:r>
          </w:p>
        </w:tc>
        <w:tc>
          <w:tcPr>
            <w:tcW w:w="344" w:type="pct"/>
            <w:shd w:val="pct10" w:color="auto" w:fill="FFFFFF" w:themeFill="background1"/>
            <w:vAlign w:val="center"/>
          </w:tcPr>
          <w:p w14:paraId="75517803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Vertebrate study</w:t>
            </w:r>
            <w:r w:rsidR="007529F6">
              <w:br/>
            </w:r>
            <w:r w:rsidRPr="00E100D8">
              <w:t>Y/N</w:t>
            </w:r>
          </w:p>
        </w:tc>
        <w:tc>
          <w:tcPr>
            <w:tcW w:w="442" w:type="pct"/>
            <w:shd w:val="pct10" w:color="auto" w:fill="FFFFFF" w:themeFill="background1"/>
            <w:vAlign w:val="center"/>
          </w:tcPr>
          <w:p w14:paraId="51760B37" w14:textId="77777777" w:rsidR="002600AC" w:rsidRPr="00E100D8" w:rsidRDefault="002600AC" w:rsidP="003F5EB3">
            <w:pPr>
              <w:pStyle w:val="JSCsummarytableheaderrow"/>
              <w:jc w:val="center"/>
            </w:pPr>
            <w:r w:rsidRPr="00E100D8">
              <w:t>Owner</w:t>
            </w:r>
          </w:p>
        </w:tc>
      </w:tr>
      <w:tr w:rsidR="002600AC" w:rsidRPr="00905537" w14:paraId="42AA5A62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678E1F9C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CP XX</w:t>
            </w:r>
          </w:p>
        </w:tc>
        <w:tc>
          <w:tcPr>
            <w:tcW w:w="639" w:type="pct"/>
            <w:shd w:val="clear" w:color="auto" w:fill="auto"/>
          </w:tcPr>
          <w:p w14:paraId="525F8FA5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Author</w:t>
            </w:r>
          </w:p>
        </w:tc>
        <w:tc>
          <w:tcPr>
            <w:tcW w:w="272" w:type="pct"/>
            <w:shd w:val="clear" w:color="auto" w:fill="auto"/>
          </w:tcPr>
          <w:p w14:paraId="37167CF7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YYYY</w:t>
            </w:r>
          </w:p>
        </w:tc>
        <w:tc>
          <w:tcPr>
            <w:tcW w:w="2952" w:type="pct"/>
            <w:shd w:val="clear" w:color="auto" w:fill="auto"/>
          </w:tcPr>
          <w:p w14:paraId="74C4E944" w14:textId="77777777" w:rsidR="002600AC" w:rsidRPr="00E100D8" w:rsidRDefault="004B7225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 xml:space="preserve">Title </w:t>
            </w:r>
            <w:r w:rsidRPr="00E100D8">
              <w:rPr>
                <w:highlight w:val="yellow"/>
              </w:rPr>
              <w:br/>
              <w:t xml:space="preserve">Company Report No </w:t>
            </w:r>
            <w:r w:rsidRPr="00E100D8">
              <w:rPr>
                <w:highlight w:val="yellow"/>
              </w:rPr>
              <w:br/>
              <w:t xml:space="preserve">Source </w:t>
            </w:r>
            <w:r w:rsidRPr="00E100D8">
              <w:rPr>
                <w:highlight w:val="yellow"/>
              </w:rPr>
              <w:br/>
              <w:t>GLP/Not GLP/GEP/Not GEP, Published/Unpublished</w:t>
            </w:r>
          </w:p>
        </w:tc>
        <w:tc>
          <w:tcPr>
            <w:tcW w:w="344" w:type="pct"/>
            <w:shd w:val="clear" w:color="auto" w:fill="auto"/>
          </w:tcPr>
          <w:p w14:paraId="4135D83A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Y/N</w:t>
            </w:r>
          </w:p>
        </w:tc>
        <w:tc>
          <w:tcPr>
            <w:tcW w:w="442" w:type="pct"/>
            <w:shd w:val="clear" w:color="auto" w:fill="auto"/>
          </w:tcPr>
          <w:p w14:paraId="49B51318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  <w:r w:rsidRPr="00E100D8">
              <w:rPr>
                <w:highlight w:val="yellow"/>
              </w:rPr>
              <w:t>Owner</w:t>
            </w:r>
          </w:p>
        </w:tc>
      </w:tr>
      <w:tr w:rsidR="002600AC" w:rsidRPr="001B43D5" w14:paraId="4BB9154A" w14:textId="77777777" w:rsidTr="00356B08">
        <w:trPr>
          <w:cantSplit/>
          <w:tblHeader/>
        </w:trPr>
        <w:tc>
          <w:tcPr>
            <w:tcW w:w="351" w:type="pct"/>
            <w:shd w:val="clear" w:color="auto" w:fill="auto"/>
          </w:tcPr>
          <w:p w14:paraId="1C5A3333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639" w:type="pct"/>
            <w:shd w:val="clear" w:color="auto" w:fill="auto"/>
          </w:tcPr>
          <w:p w14:paraId="4B6AFDF3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72" w:type="pct"/>
            <w:shd w:val="clear" w:color="auto" w:fill="auto"/>
          </w:tcPr>
          <w:p w14:paraId="629D259F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2952" w:type="pct"/>
            <w:shd w:val="clear" w:color="auto" w:fill="auto"/>
          </w:tcPr>
          <w:p w14:paraId="41B93681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796CC25C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  <w:tc>
          <w:tcPr>
            <w:tcW w:w="442" w:type="pct"/>
            <w:shd w:val="clear" w:color="auto" w:fill="auto"/>
          </w:tcPr>
          <w:p w14:paraId="5C6938E8" w14:textId="77777777" w:rsidR="002600AC" w:rsidRPr="00E100D8" w:rsidRDefault="002600AC" w:rsidP="00E100D8">
            <w:pPr>
              <w:pStyle w:val="JSCsummarytabletext"/>
              <w:rPr>
                <w:highlight w:val="yellow"/>
              </w:rPr>
            </w:pPr>
          </w:p>
        </w:tc>
      </w:tr>
    </w:tbl>
    <w:p w14:paraId="16729F23" w14:textId="77777777" w:rsidR="00057306" w:rsidRPr="002A5C62" w:rsidRDefault="00057306" w:rsidP="005C6EFD">
      <w:pPr>
        <w:pStyle w:val="JSCnormal"/>
        <w:rPr>
          <w:sz w:val="20"/>
        </w:rPr>
      </w:pPr>
    </w:p>
    <w:p w14:paraId="464FC0BB" w14:textId="77777777" w:rsidR="00057306" w:rsidRPr="002A5C62" w:rsidRDefault="00057306" w:rsidP="00533940">
      <w:pPr>
        <w:rPr>
          <w:lang w:val="en-GB"/>
        </w:rPr>
        <w:sectPr w:rsidR="00057306" w:rsidRPr="002A5C62" w:rsidSect="00321654">
          <w:pgSz w:w="16834" w:h="11909" w:orient="landscape" w:code="9"/>
          <w:pgMar w:top="1417" w:right="1134" w:bottom="1134" w:left="1134" w:header="709" w:footer="142" w:gutter="0"/>
          <w:pgNumType w:chapSep="period"/>
          <w:cols w:space="720"/>
          <w:noEndnote/>
          <w:docGrid w:linePitch="233"/>
        </w:sectPr>
      </w:pPr>
    </w:p>
    <w:p w14:paraId="7CA1968E" w14:textId="77777777" w:rsidR="00057306" w:rsidRDefault="00057306" w:rsidP="00605862">
      <w:pPr>
        <w:pStyle w:val="RepAppendix1"/>
        <w:spacing w:before="120" w:after="120"/>
      </w:pPr>
      <w:bookmarkStart w:id="308" w:name="_Toc413431323"/>
      <w:bookmarkStart w:id="309" w:name="_Toc413925460"/>
      <w:bookmarkStart w:id="310" w:name="_Toc413934898"/>
      <w:bookmarkStart w:id="311" w:name="_Toc413936652"/>
      <w:bookmarkStart w:id="312" w:name="_Toc413936742"/>
      <w:bookmarkStart w:id="313" w:name="_Toc414361482"/>
      <w:bookmarkStart w:id="314" w:name="_Toc414438825"/>
      <w:bookmarkStart w:id="315" w:name="_Toc414440519"/>
      <w:bookmarkStart w:id="316" w:name="_Toc153975000"/>
      <w:bookmarkStart w:id="317" w:name="_Toc329611022"/>
      <w:bookmarkStart w:id="318" w:name="_Toc387748472"/>
      <w:bookmarkStart w:id="319" w:name="_Toc413426426"/>
      <w:bookmarkStart w:id="320" w:name="_Toc413430165"/>
      <w:bookmarkStart w:id="321" w:name="_Toc413430566"/>
      <w:bookmarkStart w:id="322" w:name="_Toc413431158"/>
      <w:bookmarkEnd w:id="304"/>
      <w:r w:rsidRPr="002A5C62">
        <w:lastRenderedPageBreak/>
        <w:t>Additional data on the physical, chemical and technical properties of the active substance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2A5C62">
        <w:t xml:space="preserve"> </w:t>
      </w:r>
      <w:bookmarkEnd w:id="317"/>
      <w:bookmarkEnd w:id="318"/>
      <w:bookmarkEnd w:id="319"/>
      <w:bookmarkEnd w:id="320"/>
      <w:bookmarkEnd w:id="321"/>
      <w:bookmarkEnd w:id="322"/>
    </w:p>
    <w:p w14:paraId="7AE77A68" w14:textId="77777777" w:rsidR="0064547A" w:rsidRPr="0064547A" w:rsidRDefault="0064547A" w:rsidP="0064547A">
      <w:pPr>
        <w:pStyle w:val="JSCnormal"/>
      </w:pPr>
    </w:p>
    <w:p w14:paraId="5E19B082" w14:textId="3C41E945" w:rsidR="007345B3" w:rsidRDefault="00F74B94" w:rsidP="00605862">
      <w:pPr>
        <w:pStyle w:val="RepAppendix2"/>
        <w:spacing w:before="120" w:after="120"/>
        <w:rPr>
          <w:szCs w:val="24"/>
        </w:rPr>
      </w:pPr>
      <w:bookmarkStart w:id="323" w:name="_Toc153975001"/>
      <w:r>
        <w:rPr>
          <w:szCs w:val="24"/>
        </w:rPr>
        <w:t>2,4-D</w:t>
      </w:r>
      <w:bookmarkEnd w:id="323"/>
    </w:p>
    <w:p w14:paraId="479EC8CB" w14:textId="394DD566" w:rsidR="00F74B94" w:rsidRPr="00F74B94" w:rsidRDefault="00F74B94" w:rsidP="00F74B94">
      <w:pPr>
        <w:pStyle w:val="JSCnormal"/>
      </w:pPr>
      <w:r w:rsidRPr="00F74B94">
        <w:t xml:space="preserve">Not required, there is no new </w:t>
      </w:r>
      <w:r w:rsidR="00F05F96">
        <w:t xml:space="preserve">additional </w:t>
      </w:r>
      <w:r w:rsidRPr="00F74B94">
        <w:t>data on the physical and chemical properties of the active substance</w:t>
      </w:r>
      <w:r>
        <w:t>.</w:t>
      </w:r>
    </w:p>
    <w:sectPr w:rsidR="00F74B94" w:rsidRPr="00F74B94" w:rsidSect="00321654">
      <w:headerReference w:type="even" r:id="rId17"/>
      <w:headerReference w:type="first" r:id="rId18"/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AAFE" w14:textId="77777777" w:rsidR="00321654" w:rsidRDefault="00321654">
      <w:r>
        <w:separator/>
      </w:r>
    </w:p>
  </w:endnote>
  <w:endnote w:type="continuationSeparator" w:id="0">
    <w:p w14:paraId="586C5133" w14:textId="77777777" w:rsidR="00321654" w:rsidRDefault="0032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5791" w14:textId="77777777" w:rsidR="00EB1EFA" w:rsidRDefault="00EB1EFA" w:rsidP="002A5C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1F9B1571" w14:textId="77777777" w:rsidR="00EB1EFA" w:rsidRDefault="00EB1EFA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EA54" w14:textId="77777777" w:rsidR="00321654" w:rsidRDefault="00321654">
      <w:r>
        <w:separator/>
      </w:r>
    </w:p>
  </w:footnote>
  <w:footnote w:type="continuationSeparator" w:id="0">
    <w:p w14:paraId="7D35A192" w14:textId="77777777" w:rsidR="00321654" w:rsidRDefault="0032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9E89" w14:textId="0EF43428" w:rsidR="00EB1EFA" w:rsidRDefault="00EB1EFA" w:rsidP="00F27D9C">
    <w:pPr>
      <w:pStyle w:val="RepPageHeader"/>
      <w:pBdr>
        <w:bottom w:val="single" w:sz="4" w:space="1" w:color="auto"/>
      </w:pBdr>
      <w:spacing w:before="0" w:after="0"/>
    </w:pPr>
    <w:r w:rsidRPr="003A5C0C">
      <w:rPr>
        <w:noProof/>
        <w:highlight w:val="yellow"/>
        <w:lang w:val="en-US"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CB0B876" wp14:editId="22A1747D">
              <wp:simplePos x="0" y="0"/>
              <wp:positionH relativeFrom="margin">
                <wp:align>right</wp:align>
              </wp:positionH>
              <wp:positionV relativeFrom="paragraph">
                <wp:posOffset>-126365</wp:posOffset>
              </wp:positionV>
              <wp:extent cx="2210400" cy="70560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00" cy="70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EAF5C" w14:textId="1C2D0F43" w:rsidR="00EB1EFA" w:rsidRPr="003A5C0C" w:rsidRDefault="007529F6" w:rsidP="003A5C0C">
                          <w:pPr>
                            <w:pStyle w:val="RepPageHeader"/>
                            <w:jc w:val="right"/>
                            <w:rPr>
                              <w:szCs w:val="20"/>
                            </w:rPr>
                          </w:pPr>
                          <w:r>
                            <w:rPr>
                              <w:szCs w:val="20"/>
                            </w:rPr>
                            <w:t>Page</w:t>
                          </w:r>
                          <w:r w:rsidR="00EB1EFA" w:rsidRPr="003A5C0C">
                            <w:rPr>
                              <w:szCs w:val="20"/>
                            </w:rPr>
                            <w:t xml:space="preserve"> </w: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begin"/>
                          </w:r>
                          <w:r w:rsidR="00EB1EFA" w:rsidRPr="003A5C0C">
                            <w:rPr>
                              <w:szCs w:val="20"/>
                            </w:rPr>
                            <w:instrText xml:space="preserve"> PAGE  \* Arabic </w:instrTex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separate"/>
                          </w:r>
                          <w:r w:rsidR="007B75C5">
                            <w:rPr>
                              <w:noProof/>
                              <w:szCs w:val="20"/>
                            </w:rPr>
                            <w:t>18</w: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end"/>
                          </w:r>
                          <w:r w:rsidR="00EB1EFA" w:rsidRPr="003A5C0C">
                            <w:rPr>
                              <w:szCs w:val="20"/>
                            </w:rPr>
                            <w:t>/</w: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begin"/>
                          </w:r>
                          <w:r w:rsidR="00EB1EFA" w:rsidRPr="003A5C0C">
                            <w:rPr>
                              <w:szCs w:val="20"/>
                            </w:rPr>
                            <w:instrText xml:space="preserve"> NUMPAGES </w:instrTex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separate"/>
                          </w:r>
                          <w:r w:rsidR="007B75C5">
                            <w:rPr>
                              <w:noProof/>
                              <w:szCs w:val="20"/>
                            </w:rPr>
                            <w:t>18</w:t>
                          </w:r>
                          <w:r w:rsidR="00EB1EFA" w:rsidRPr="003A5C0C">
                            <w:rPr>
                              <w:szCs w:val="20"/>
                            </w:rPr>
                            <w:fldChar w:fldCharType="end"/>
                          </w:r>
                          <w:r w:rsidR="00EB1EFA" w:rsidRPr="003A5C0C">
                            <w:rPr>
                              <w:szCs w:val="20"/>
                            </w:rPr>
                            <w:br/>
                          </w:r>
                          <w:r w:rsidR="00732485">
                            <w:rPr>
                              <w:szCs w:val="20"/>
                            </w:rPr>
                            <w:t>Central Zone</w:t>
                          </w:r>
                          <w:r w:rsidR="00EB1EFA" w:rsidRPr="003A5C0C">
                            <w:rPr>
                              <w:szCs w:val="20"/>
                            </w:rPr>
                            <w:br/>
                            <w:t xml:space="preserve">Version </w:t>
                          </w:r>
                          <w:r w:rsidR="00B6790A">
                            <w:rPr>
                              <w:szCs w:val="20"/>
                              <w:lang w:val="en-US"/>
                            </w:rPr>
                            <w:t>December</w:t>
                          </w:r>
                          <w:r w:rsidR="00732485">
                            <w:rPr>
                              <w:szCs w:val="20"/>
                              <w:lang w:val="en-US"/>
                            </w:rPr>
                            <w:t xml:space="preserve"> 202</w:t>
                          </w:r>
                          <w:r w:rsidR="0002016D">
                            <w:rPr>
                              <w:szCs w:val="20"/>
                              <w:lang w:val="en-US"/>
                            </w:rPr>
                            <w:t>3</w:t>
                          </w:r>
                        </w:p>
                        <w:p w14:paraId="139A2EFF" w14:textId="77777777" w:rsidR="00EB1EFA" w:rsidRDefault="00EB1EF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B0B8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85pt;margin-top:-9.95pt;width:174.05pt;height:55.5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" filled="f" stroked="f">
              <v:textbox>
                <w:txbxContent>
                  <w:p w14:paraId="26FEAF5C" w14:textId="1C2D0F43" w:rsidR="00EB1EFA" w:rsidRPr="003A5C0C" w:rsidRDefault="007529F6" w:rsidP="003A5C0C">
                    <w:pPr>
                      <w:pStyle w:val="RepPageHeader"/>
                      <w:jc w:val="right"/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>Page</w:t>
                    </w:r>
                    <w:r w:rsidR="00EB1EFA" w:rsidRPr="003A5C0C">
                      <w:rPr>
                        <w:szCs w:val="20"/>
                      </w:rPr>
                      <w:t xml:space="preserve"> </w:t>
                    </w:r>
                    <w:r w:rsidR="00EB1EFA" w:rsidRPr="003A5C0C">
                      <w:rPr>
                        <w:szCs w:val="20"/>
                      </w:rPr>
                      <w:fldChar w:fldCharType="begin"/>
                    </w:r>
                    <w:r w:rsidR="00EB1EFA" w:rsidRPr="003A5C0C">
                      <w:rPr>
                        <w:szCs w:val="20"/>
                      </w:rPr>
                      <w:instrText xml:space="preserve"> PAGE  \* Arabic </w:instrText>
                    </w:r>
                    <w:r w:rsidR="00EB1EFA" w:rsidRPr="003A5C0C">
                      <w:rPr>
                        <w:szCs w:val="20"/>
                      </w:rPr>
                      <w:fldChar w:fldCharType="separate"/>
                    </w:r>
                    <w:r w:rsidR="007B75C5">
                      <w:rPr>
                        <w:noProof/>
                        <w:szCs w:val="20"/>
                      </w:rPr>
                      <w:t>18</w:t>
                    </w:r>
                    <w:r w:rsidR="00EB1EFA" w:rsidRPr="003A5C0C">
                      <w:rPr>
                        <w:szCs w:val="20"/>
                      </w:rPr>
                      <w:fldChar w:fldCharType="end"/>
                    </w:r>
                    <w:r w:rsidR="00EB1EFA" w:rsidRPr="003A5C0C">
                      <w:rPr>
                        <w:szCs w:val="20"/>
                      </w:rPr>
                      <w:t>/</w:t>
                    </w:r>
                    <w:r w:rsidR="00EB1EFA" w:rsidRPr="003A5C0C">
                      <w:rPr>
                        <w:szCs w:val="20"/>
                      </w:rPr>
                      <w:fldChar w:fldCharType="begin"/>
                    </w:r>
                    <w:r w:rsidR="00EB1EFA" w:rsidRPr="003A5C0C">
                      <w:rPr>
                        <w:szCs w:val="20"/>
                      </w:rPr>
                      <w:instrText xml:space="preserve"> NUMPAGES </w:instrText>
                    </w:r>
                    <w:r w:rsidR="00EB1EFA" w:rsidRPr="003A5C0C">
                      <w:rPr>
                        <w:szCs w:val="20"/>
                      </w:rPr>
                      <w:fldChar w:fldCharType="separate"/>
                    </w:r>
                    <w:r w:rsidR="007B75C5">
                      <w:rPr>
                        <w:noProof/>
                        <w:szCs w:val="20"/>
                      </w:rPr>
                      <w:t>18</w:t>
                    </w:r>
                    <w:r w:rsidR="00EB1EFA" w:rsidRPr="003A5C0C">
                      <w:rPr>
                        <w:szCs w:val="20"/>
                      </w:rPr>
                      <w:fldChar w:fldCharType="end"/>
                    </w:r>
                    <w:r w:rsidR="00EB1EFA" w:rsidRPr="003A5C0C">
                      <w:rPr>
                        <w:szCs w:val="20"/>
                      </w:rPr>
                      <w:br/>
                    </w:r>
                    <w:r w:rsidR="00732485">
                      <w:rPr>
                        <w:szCs w:val="20"/>
                      </w:rPr>
                      <w:t>Central Zone</w:t>
                    </w:r>
                    <w:r w:rsidR="00EB1EFA" w:rsidRPr="003A5C0C">
                      <w:rPr>
                        <w:szCs w:val="20"/>
                      </w:rPr>
                      <w:br/>
                      <w:t xml:space="preserve">Version </w:t>
                    </w:r>
                    <w:r w:rsidR="00B6790A">
                      <w:rPr>
                        <w:szCs w:val="20"/>
                        <w:lang w:val="en-US"/>
                      </w:rPr>
                      <w:t>December</w:t>
                    </w:r>
                    <w:r w:rsidR="00732485">
                      <w:rPr>
                        <w:szCs w:val="20"/>
                        <w:lang w:val="en-US"/>
                      </w:rPr>
                      <w:t xml:space="preserve"> 202</w:t>
                    </w:r>
                    <w:r w:rsidR="0002016D">
                      <w:rPr>
                        <w:szCs w:val="20"/>
                        <w:lang w:val="en-US"/>
                      </w:rPr>
                      <w:t>3</w:t>
                    </w:r>
                  </w:p>
                  <w:p w14:paraId="139A2EFF" w14:textId="77777777" w:rsidR="00EB1EFA" w:rsidRDefault="00EB1EFA"/>
                </w:txbxContent>
              </v:textbox>
              <w10:wrap anchorx="margin"/>
            </v:shape>
          </w:pict>
        </mc:Fallback>
      </mc:AlternateContent>
    </w:r>
    <w:r w:rsidR="005246D1">
      <w:t>2,4-D 95 SP</w:t>
    </w:r>
    <w:r w:rsidR="005246D1" w:rsidRPr="00146293">
      <w:t xml:space="preserve"> </w:t>
    </w:r>
    <w:r w:rsidR="005246D1">
      <w:t>/</w:t>
    </w:r>
    <w:r w:rsidR="00732485" w:rsidRPr="00146293">
      <w:t>ADM.09250.H.1.A</w:t>
    </w:r>
  </w:p>
  <w:p w14:paraId="0B4DE07D" w14:textId="77777777" w:rsidR="00EB1EFA" w:rsidRDefault="00EB1EFA" w:rsidP="00F27D9C">
    <w:pPr>
      <w:pStyle w:val="RepPageHeader"/>
      <w:pBdr>
        <w:bottom w:val="single" w:sz="4" w:space="1" w:color="auto"/>
      </w:pBdr>
      <w:spacing w:before="0" w:after="0"/>
    </w:pPr>
    <w:r w:rsidRPr="003E7DC7">
      <w:t>Part B – Section 1, 2 and 4 -</w:t>
    </w:r>
    <w:r>
      <w:t xml:space="preserve"> </w:t>
    </w:r>
    <w:r w:rsidRPr="003E7DC7">
      <w:t>Core Assessment</w:t>
    </w:r>
  </w:p>
  <w:p w14:paraId="45A9D268" w14:textId="2965C524" w:rsidR="00EB1EFA" w:rsidRPr="008F3911" w:rsidRDefault="00B6790A" w:rsidP="00F27D9C">
    <w:pPr>
      <w:pStyle w:val="RepPageHeader"/>
      <w:pBdr>
        <w:bottom w:val="single" w:sz="4" w:space="1" w:color="auto"/>
      </w:pBdr>
      <w:spacing w:before="0" w:after="0"/>
    </w:pPr>
    <w:r>
      <w:t>zRMS</w:t>
    </w:r>
    <w:r w:rsidR="00EB1EFA">
      <w:t xml:space="preserve"> version</w:t>
    </w:r>
  </w:p>
  <w:p w14:paraId="1EF9C610" w14:textId="77777777" w:rsidR="00EB1EFA" w:rsidRPr="008D2FEC" w:rsidRDefault="00EB1EFA" w:rsidP="007C4B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55D90" w14:textId="77777777" w:rsidR="00EB1EFA" w:rsidRDefault="00EB1E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710D" w14:textId="77777777" w:rsidR="00EB1EFA" w:rsidRDefault="00EB1E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B688" w14:textId="77777777" w:rsidR="00EB1EFA" w:rsidRDefault="00EB1EF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320B7DD0" w14:textId="77777777" w:rsidR="00EB1EFA" w:rsidRDefault="00EB1EFA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FCFC" w14:textId="77777777" w:rsidR="00EB1EFA" w:rsidRDefault="00EB1EFA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F012" w14:textId="77777777" w:rsidR="00EB1EFA" w:rsidRDefault="00EB1EFA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8AF9" w14:textId="77777777" w:rsidR="00EB1EFA" w:rsidRDefault="00EB1E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A3E410E8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0F48AE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48DA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C32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F849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FC9A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85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6A4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06E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6F8E158E"/>
    <w:lvl w:ilvl="0">
      <w:start w:val="1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86F2C3E"/>
    <w:multiLevelType w:val="multilevel"/>
    <w:tmpl w:val="FCDAC6DA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F072993"/>
    <w:multiLevelType w:val="multilevel"/>
    <w:tmpl w:val="3F983812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BC0917"/>
    <w:multiLevelType w:val="multilevel"/>
    <w:tmpl w:val="DF30E1B2"/>
    <w:name w:val="dRRAppendix33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F52582"/>
    <w:multiLevelType w:val="hybridMultilevel"/>
    <w:tmpl w:val="57941D58"/>
    <w:name w:val="dRRAppendix33222222222222222223"/>
    <w:lvl w:ilvl="0" w:tplc="A992D0DC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54C358D"/>
    <w:multiLevelType w:val="hybridMultilevel"/>
    <w:tmpl w:val="39B8BE4E"/>
    <w:lvl w:ilvl="0" w:tplc="F9DC2F34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6561C7E"/>
    <w:multiLevelType w:val="multilevel"/>
    <w:tmpl w:val="0407001F"/>
    <w:name w:val="dRRAppendix3322222222222222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97973B0"/>
    <w:multiLevelType w:val="multilevel"/>
    <w:tmpl w:val="94AE566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9AC0EE0"/>
    <w:multiLevelType w:val="multilevel"/>
    <w:tmpl w:val="0BB683FA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4" w15:restartNumberingAfterBreak="0">
    <w:nsid w:val="1E6A6F85"/>
    <w:multiLevelType w:val="multilevel"/>
    <w:tmpl w:val="EA24F2A0"/>
    <w:name w:val="dRRAppendix33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222222222222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07826"/>
    <w:multiLevelType w:val="hybridMultilevel"/>
    <w:tmpl w:val="9CC85444"/>
    <w:lvl w:ilvl="0" w:tplc="DFCC2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2396C"/>
    <w:multiLevelType w:val="multilevel"/>
    <w:tmpl w:val="DF2AFFF0"/>
    <w:name w:val="dRRAppendix33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93E4CD8"/>
    <w:multiLevelType w:val="hybridMultilevel"/>
    <w:tmpl w:val="8280C9AE"/>
    <w:name w:val="dRRAppendix3322222"/>
    <w:lvl w:ilvl="0" w:tplc="5E30CBF8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BAA376F"/>
    <w:multiLevelType w:val="hybridMultilevel"/>
    <w:tmpl w:val="6FB4E292"/>
    <w:name w:val="dRRAppendix332222"/>
    <w:lvl w:ilvl="0" w:tplc="FFFFFFFF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9590D8E"/>
    <w:multiLevelType w:val="multilevel"/>
    <w:tmpl w:val="4BECF932"/>
    <w:name w:val="dRRAppendix332222223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name w:val="dRRAppendix33222222222222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D2E0A96"/>
    <w:multiLevelType w:val="hybridMultilevel"/>
    <w:tmpl w:val="82D006EE"/>
    <w:name w:val="dRRAppendix3322222222222222222"/>
    <w:lvl w:ilvl="0" w:tplc="FFFFFFFF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62564C4C"/>
    <w:multiLevelType w:val="multilevel"/>
    <w:tmpl w:val="1B72336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70D3BC3"/>
    <w:multiLevelType w:val="hybridMultilevel"/>
    <w:tmpl w:val="70F85AFE"/>
    <w:lvl w:ilvl="0" w:tplc="B9DA7CF6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C6174E"/>
    <w:multiLevelType w:val="hybridMultilevel"/>
    <w:tmpl w:val="030EA99E"/>
    <w:lvl w:ilvl="0" w:tplc="42E0FB7C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87E30"/>
    <w:multiLevelType w:val="multilevel"/>
    <w:tmpl w:val="C93469F0"/>
    <w:name w:val="dRRAppendix332222222222222222"/>
    <w:lvl w:ilvl="0">
      <w:start w:val="1"/>
      <w:numFmt w:val="decimal"/>
      <w:lvlText w:val="Appendix %1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1">
      <w:start w:val="1"/>
      <w:numFmt w:val="decimal"/>
      <w:lvlText w:val="A %1.%2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2">
      <w:start w:val="1"/>
      <w:numFmt w:val="decimal"/>
      <w:lvlText w:val="A %1.%2.%3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54"/>
        </w:tabs>
        <w:ind w:left="59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9" w15:restartNumberingAfterBreak="0">
    <w:nsid w:val="7853699D"/>
    <w:multiLevelType w:val="multilevel"/>
    <w:tmpl w:val="04070023"/>
    <w:name w:val="dRRAppendix332222222222222222222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7F4A034A"/>
    <w:multiLevelType w:val="multilevel"/>
    <w:tmpl w:val="EE2A8154"/>
    <w:name w:val="dRRAppendix33222222222222222222222"/>
    <w:lvl w:ilvl="0">
      <w:start w:val="1"/>
      <w:numFmt w:val="none"/>
      <w:lvlText w:val=""/>
      <w:lvlJc w:val="left"/>
      <w:pPr>
        <w:tabs>
          <w:tab w:val="num" w:pos="0"/>
        </w:tabs>
        <w:ind w:firstLine="567"/>
      </w:pPr>
      <w:rPr>
        <w:rFonts w:ascii="Arial" w:hAnsi="Arial" w:cs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ascii="Arial" w:hAnsi="Arial" w:cs="Times New Roman" w:hint="default"/>
        <w:sz w:val="22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915748372">
    <w:abstractNumId w:val="3"/>
  </w:num>
  <w:num w:numId="2" w16cid:durableId="1766268464">
    <w:abstractNumId w:val="2"/>
  </w:num>
  <w:num w:numId="3" w16cid:durableId="1965040081">
    <w:abstractNumId w:val="1"/>
  </w:num>
  <w:num w:numId="4" w16cid:durableId="579603483">
    <w:abstractNumId w:val="0"/>
  </w:num>
  <w:num w:numId="5" w16cid:durableId="751239838">
    <w:abstractNumId w:val="5"/>
  </w:num>
  <w:num w:numId="6" w16cid:durableId="477838973">
    <w:abstractNumId w:val="4"/>
  </w:num>
  <w:num w:numId="7" w16cid:durableId="1554848753">
    <w:abstractNumId w:val="19"/>
  </w:num>
  <w:num w:numId="8" w16cid:durableId="1412698682">
    <w:abstractNumId w:val="24"/>
  </w:num>
  <w:num w:numId="9" w16cid:durableId="1869752938">
    <w:abstractNumId w:val="11"/>
  </w:num>
  <w:num w:numId="10" w16cid:durableId="1951625897">
    <w:abstractNumId w:val="22"/>
  </w:num>
  <w:num w:numId="11" w16cid:durableId="203908855">
    <w:abstractNumId w:val="29"/>
  </w:num>
  <w:num w:numId="12" w16cid:durableId="1734817070">
    <w:abstractNumId w:val="14"/>
  </w:num>
  <w:num w:numId="13" w16cid:durableId="677461496">
    <w:abstractNumId w:val="30"/>
  </w:num>
  <w:num w:numId="14" w16cid:durableId="2038701017">
    <w:abstractNumId w:val="26"/>
  </w:num>
  <w:num w:numId="15" w16cid:durableId="50076936">
    <w:abstractNumId w:val="27"/>
  </w:num>
  <w:num w:numId="16" w16cid:durableId="132405659">
    <w:abstractNumId w:val="8"/>
  </w:num>
  <w:num w:numId="17" w16cid:durableId="1230657325">
    <w:abstractNumId w:val="17"/>
  </w:num>
  <w:num w:numId="18" w16cid:durableId="1551527890">
    <w:abstractNumId w:val="21"/>
  </w:num>
  <w:num w:numId="19" w16cid:durableId="954213723">
    <w:abstractNumId w:val="5"/>
  </w:num>
  <w:num w:numId="20" w16cid:durableId="1819417420">
    <w:abstractNumId w:val="5"/>
  </w:num>
  <w:num w:numId="21" w16cid:durableId="1978220489">
    <w:abstractNumId w:val="5"/>
  </w:num>
  <w:num w:numId="22" w16cid:durableId="1700201375">
    <w:abstractNumId w:val="25"/>
  </w:num>
  <w:num w:numId="23" w16cid:durableId="676277137">
    <w:abstractNumId w:val="18"/>
  </w:num>
  <w:num w:numId="24" w16cid:durableId="709843828">
    <w:abstractNumId w:val="10"/>
  </w:num>
  <w:num w:numId="25" w16cid:durableId="1282222385">
    <w:abstractNumId w:val="9"/>
  </w:num>
  <w:num w:numId="26" w16cid:durableId="191812991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85"/>
    <w:rsid w:val="00003496"/>
    <w:rsid w:val="00004A86"/>
    <w:rsid w:val="0001403A"/>
    <w:rsid w:val="0001798E"/>
    <w:rsid w:val="0002016D"/>
    <w:rsid w:val="00020FA2"/>
    <w:rsid w:val="00025B66"/>
    <w:rsid w:val="00026CF9"/>
    <w:rsid w:val="0002722F"/>
    <w:rsid w:val="00027F93"/>
    <w:rsid w:val="0003152E"/>
    <w:rsid w:val="00034E90"/>
    <w:rsid w:val="000411E1"/>
    <w:rsid w:val="000547FD"/>
    <w:rsid w:val="00056302"/>
    <w:rsid w:val="00057306"/>
    <w:rsid w:val="00062AD3"/>
    <w:rsid w:val="00066E4A"/>
    <w:rsid w:val="00076C6D"/>
    <w:rsid w:val="00077DB5"/>
    <w:rsid w:val="000A4BC8"/>
    <w:rsid w:val="000B4CA5"/>
    <w:rsid w:val="000C6C56"/>
    <w:rsid w:val="000D21F6"/>
    <w:rsid w:val="000D359E"/>
    <w:rsid w:val="000F12AD"/>
    <w:rsid w:val="00102208"/>
    <w:rsid w:val="00107278"/>
    <w:rsid w:val="00107ED7"/>
    <w:rsid w:val="00115731"/>
    <w:rsid w:val="001177EF"/>
    <w:rsid w:val="0012195F"/>
    <w:rsid w:val="00124066"/>
    <w:rsid w:val="0012630B"/>
    <w:rsid w:val="001310BF"/>
    <w:rsid w:val="0013154F"/>
    <w:rsid w:val="001417F4"/>
    <w:rsid w:val="00150A3C"/>
    <w:rsid w:val="0015100E"/>
    <w:rsid w:val="001534CD"/>
    <w:rsid w:val="001557D4"/>
    <w:rsid w:val="00155F76"/>
    <w:rsid w:val="001573F9"/>
    <w:rsid w:val="00157CDD"/>
    <w:rsid w:val="0016104A"/>
    <w:rsid w:val="00161C7D"/>
    <w:rsid w:val="0017375B"/>
    <w:rsid w:val="00180F8A"/>
    <w:rsid w:val="001B43D5"/>
    <w:rsid w:val="001C4433"/>
    <w:rsid w:val="001C73CC"/>
    <w:rsid w:val="001D1027"/>
    <w:rsid w:val="001D18EB"/>
    <w:rsid w:val="001E50AA"/>
    <w:rsid w:val="0020077A"/>
    <w:rsid w:val="00203C8B"/>
    <w:rsid w:val="00205B16"/>
    <w:rsid w:val="00205D31"/>
    <w:rsid w:val="00215039"/>
    <w:rsid w:val="002165B4"/>
    <w:rsid w:val="00226276"/>
    <w:rsid w:val="002436A6"/>
    <w:rsid w:val="002442E5"/>
    <w:rsid w:val="00250D7B"/>
    <w:rsid w:val="00254546"/>
    <w:rsid w:val="002569AF"/>
    <w:rsid w:val="002600AC"/>
    <w:rsid w:val="00261A07"/>
    <w:rsid w:val="00263264"/>
    <w:rsid w:val="00265A63"/>
    <w:rsid w:val="00266FA8"/>
    <w:rsid w:val="0027536C"/>
    <w:rsid w:val="00281A8A"/>
    <w:rsid w:val="00281D88"/>
    <w:rsid w:val="00292DFC"/>
    <w:rsid w:val="0029395C"/>
    <w:rsid w:val="00294302"/>
    <w:rsid w:val="002A27BF"/>
    <w:rsid w:val="002A36D3"/>
    <w:rsid w:val="002A5421"/>
    <w:rsid w:val="002A5C62"/>
    <w:rsid w:val="002A795A"/>
    <w:rsid w:val="002C2568"/>
    <w:rsid w:val="002C2587"/>
    <w:rsid w:val="002C3679"/>
    <w:rsid w:val="002D2F7F"/>
    <w:rsid w:val="002D65D7"/>
    <w:rsid w:val="002E54F2"/>
    <w:rsid w:val="002E56F6"/>
    <w:rsid w:val="002F283B"/>
    <w:rsid w:val="002F44CD"/>
    <w:rsid w:val="002F770E"/>
    <w:rsid w:val="0030040A"/>
    <w:rsid w:val="00300D0C"/>
    <w:rsid w:val="00301884"/>
    <w:rsid w:val="00313195"/>
    <w:rsid w:val="00315FDA"/>
    <w:rsid w:val="00320EAE"/>
    <w:rsid w:val="00321654"/>
    <w:rsid w:val="00321FA3"/>
    <w:rsid w:val="003250B4"/>
    <w:rsid w:val="003264F9"/>
    <w:rsid w:val="00337720"/>
    <w:rsid w:val="00342230"/>
    <w:rsid w:val="00346B4D"/>
    <w:rsid w:val="003500DE"/>
    <w:rsid w:val="00351DFB"/>
    <w:rsid w:val="00353735"/>
    <w:rsid w:val="00356B08"/>
    <w:rsid w:val="003626E9"/>
    <w:rsid w:val="0036270F"/>
    <w:rsid w:val="00363642"/>
    <w:rsid w:val="00366892"/>
    <w:rsid w:val="003674BF"/>
    <w:rsid w:val="003677CE"/>
    <w:rsid w:val="0037304F"/>
    <w:rsid w:val="003847C1"/>
    <w:rsid w:val="00385D50"/>
    <w:rsid w:val="0038691F"/>
    <w:rsid w:val="00391FD7"/>
    <w:rsid w:val="003937CF"/>
    <w:rsid w:val="00393B98"/>
    <w:rsid w:val="00395160"/>
    <w:rsid w:val="003A0F51"/>
    <w:rsid w:val="003A4E76"/>
    <w:rsid w:val="003A5C0C"/>
    <w:rsid w:val="003C1D67"/>
    <w:rsid w:val="003C7672"/>
    <w:rsid w:val="003D0015"/>
    <w:rsid w:val="003D5B75"/>
    <w:rsid w:val="003E2D4E"/>
    <w:rsid w:val="003E4617"/>
    <w:rsid w:val="003E69DF"/>
    <w:rsid w:val="003E7DC7"/>
    <w:rsid w:val="003F5EB3"/>
    <w:rsid w:val="00400A06"/>
    <w:rsid w:val="004011E6"/>
    <w:rsid w:val="00401FE9"/>
    <w:rsid w:val="00402430"/>
    <w:rsid w:val="00403E1E"/>
    <w:rsid w:val="004048FB"/>
    <w:rsid w:val="0040787F"/>
    <w:rsid w:val="0042307E"/>
    <w:rsid w:val="004272A1"/>
    <w:rsid w:val="00432BD7"/>
    <w:rsid w:val="00436699"/>
    <w:rsid w:val="00436EC7"/>
    <w:rsid w:val="004370D7"/>
    <w:rsid w:val="00442688"/>
    <w:rsid w:val="00443628"/>
    <w:rsid w:val="004447F7"/>
    <w:rsid w:val="00472605"/>
    <w:rsid w:val="00473009"/>
    <w:rsid w:val="00473FB0"/>
    <w:rsid w:val="004750DE"/>
    <w:rsid w:val="00475F78"/>
    <w:rsid w:val="00480696"/>
    <w:rsid w:val="0048449A"/>
    <w:rsid w:val="00487018"/>
    <w:rsid w:val="004919B3"/>
    <w:rsid w:val="004A1760"/>
    <w:rsid w:val="004A4DD7"/>
    <w:rsid w:val="004B7225"/>
    <w:rsid w:val="004C5517"/>
    <w:rsid w:val="004C61A2"/>
    <w:rsid w:val="004C7A54"/>
    <w:rsid w:val="004E3B1C"/>
    <w:rsid w:val="004F04DE"/>
    <w:rsid w:val="004F1912"/>
    <w:rsid w:val="004F1C98"/>
    <w:rsid w:val="004F45EA"/>
    <w:rsid w:val="00500FCE"/>
    <w:rsid w:val="00503440"/>
    <w:rsid w:val="0050617A"/>
    <w:rsid w:val="00510DC5"/>
    <w:rsid w:val="00512F28"/>
    <w:rsid w:val="0052353C"/>
    <w:rsid w:val="005246D1"/>
    <w:rsid w:val="00525CBF"/>
    <w:rsid w:val="00530CCD"/>
    <w:rsid w:val="00533940"/>
    <w:rsid w:val="00541681"/>
    <w:rsid w:val="00542A34"/>
    <w:rsid w:val="00552014"/>
    <w:rsid w:val="00562E1C"/>
    <w:rsid w:val="005662E9"/>
    <w:rsid w:val="005704ED"/>
    <w:rsid w:val="00572489"/>
    <w:rsid w:val="0057291F"/>
    <w:rsid w:val="00575C79"/>
    <w:rsid w:val="00584DDE"/>
    <w:rsid w:val="00586B4A"/>
    <w:rsid w:val="005A2A58"/>
    <w:rsid w:val="005C5AC7"/>
    <w:rsid w:val="005C6AF2"/>
    <w:rsid w:val="005C6EFD"/>
    <w:rsid w:val="005E1A5A"/>
    <w:rsid w:val="006010E4"/>
    <w:rsid w:val="00605183"/>
    <w:rsid w:val="00605862"/>
    <w:rsid w:val="00611711"/>
    <w:rsid w:val="00624983"/>
    <w:rsid w:val="0062556A"/>
    <w:rsid w:val="00626EA6"/>
    <w:rsid w:val="00630159"/>
    <w:rsid w:val="0063428D"/>
    <w:rsid w:val="00635A7D"/>
    <w:rsid w:val="0064547A"/>
    <w:rsid w:val="00645D5D"/>
    <w:rsid w:val="00647A71"/>
    <w:rsid w:val="0065466E"/>
    <w:rsid w:val="00665F07"/>
    <w:rsid w:val="006701D3"/>
    <w:rsid w:val="00671211"/>
    <w:rsid w:val="006733CC"/>
    <w:rsid w:val="006778B3"/>
    <w:rsid w:val="00687DDF"/>
    <w:rsid w:val="00687F37"/>
    <w:rsid w:val="00692A52"/>
    <w:rsid w:val="0069431C"/>
    <w:rsid w:val="00694524"/>
    <w:rsid w:val="006976DF"/>
    <w:rsid w:val="006A7EC2"/>
    <w:rsid w:val="006B0722"/>
    <w:rsid w:val="006B2B7C"/>
    <w:rsid w:val="006B3A36"/>
    <w:rsid w:val="006B658E"/>
    <w:rsid w:val="006C2251"/>
    <w:rsid w:val="006C4E52"/>
    <w:rsid w:val="006D0503"/>
    <w:rsid w:val="006D53E4"/>
    <w:rsid w:val="006E6FF4"/>
    <w:rsid w:val="006F0329"/>
    <w:rsid w:val="006F607F"/>
    <w:rsid w:val="006F661F"/>
    <w:rsid w:val="007000DA"/>
    <w:rsid w:val="00706106"/>
    <w:rsid w:val="00706157"/>
    <w:rsid w:val="007062F3"/>
    <w:rsid w:val="00712260"/>
    <w:rsid w:val="00712FD9"/>
    <w:rsid w:val="00717C61"/>
    <w:rsid w:val="00723760"/>
    <w:rsid w:val="00732485"/>
    <w:rsid w:val="007345B3"/>
    <w:rsid w:val="00736E40"/>
    <w:rsid w:val="007475B8"/>
    <w:rsid w:val="007529F6"/>
    <w:rsid w:val="00755871"/>
    <w:rsid w:val="0075737D"/>
    <w:rsid w:val="00764971"/>
    <w:rsid w:val="00773CE2"/>
    <w:rsid w:val="00781CE8"/>
    <w:rsid w:val="00783076"/>
    <w:rsid w:val="007852E2"/>
    <w:rsid w:val="00786E40"/>
    <w:rsid w:val="00793AD0"/>
    <w:rsid w:val="007A2C20"/>
    <w:rsid w:val="007A393A"/>
    <w:rsid w:val="007A6C81"/>
    <w:rsid w:val="007B20EB"/>
    <w:rsid w:val="007B304E"/>
    <w:rsid w:val="007B75C5"/>
    <w:rsid w:val="007C4BEE"/>
    <w:rsid w:val="007D0D54"/>
    <w:rsid w:val="007D4974"/>
    <w:rsid w:val="007E5835"/>
    <w:rsid w:val="007F408B"/>
    <w:rsid w:val="007F6EFF"/>
    <w:rsid w:val="00800506"/>
    <w:rsid w:val="00803220"/>
    <w:rsid w:val="00825C1F"/>
    <w:rsid w:val="00832E39"/>
    <w:rsid w:val="008335BA"/>
    <w:rsid w:val="00834408"/>
    <w:rsid w:val="008364BD"/>
    <w:rsid w:val="00837227"/>
    <w:rsid w:val="008404CA"/>
    <w:rsid w:val="0085127C"/>
    <w:rsid w:val="00853EDC"/>
    <w:rsid w:val="00865F48"/>
    <w:rsid w:val="00876252"/>
    <w:rsid w:val="0087638B"/>
    <w:rsid w:val="00885D2B"/>
    <w:rsid w:val="0088694F"/>
    <w:rsid w:val="00890AF7"/>
    <w:rsid w:val="00891F95"/>
    <w:rsid w:val="008946A1"/>
    <w:rsid w:val="008A6C11"/>
    <w:rsid w:val="008B02EE"/>
    <w:rsid w:val="008B0D82"/>
    <w:rsid w:val="008B2005"/>
    <w:rsid w:val="008C148D"/>
    <w:rsid w:val="008C4C64"/>
    <w:rsid w:val="008C6E52"/>
    <w:rsid w:val="008D1434"/>
    <w:rsid w:val="008D2FEC"/>
    <w:rsid w:val="008D7722"/>
    <w:rsid w:val="008E2DCC"/>
    <w:rsid w:val="008E6DB1"/>
    <w:rsid w:val="008F3911"/>
    <w:rsid w:val="009008F0"/>
    <w:rsid w:val="00905537"/>
    <w:rsid w:val="009170A7"/>
    <w:rsid w:val="009175F2"/>
    <w:rsid w:val="00942628"/>
    <w:rsid w:val="009451E4"/>
    <w:rsid w:val="0095123A"/>
    <w:rsid w:val="00961440"/>
    <w:rsid w:val="0097131B"/>
    <w:rsid w:val="00972816"/>
    <w:rsid w:val="0097746D"/>
    <w:rsid w:val="00985A42"/>
    <w:rsid w:val="009A04C4"/>
    <w:rsid w:val="009A0BD6"/>
    <w:rsid w:val="009B22F7"/>
    <w:rsid w:val="009B6DC7"/>
    <w:rsid w:val="009B7A7D"/>
    <w:rsid w:val="009C0252"/>
    <w:rsid w:val="009C1731"/>
    <w:rsid w:val="009C3960"/>
    <w:rsid w:val="009C5621"/>
    <w:rsid w:val="009D3D40"/>
    <w:rsid w:val="009D62DE"/>
    <w:rsid w:val="009D6EF4"/>
    <w:rsid w:val="009E52EC"/>
    <w:rsid w:val="009F1EDC"/>
    <w:rsid w:val="009F662C"/>
    <w:rsid w:val="009F6C6D"/>
    <w:rsid w:val="00A01B6B"/>
    <w:rsid w:val="00A041FE"/>
    <w:rsid w:val="00A10A2B"/>
    <w:rsid w:val="00A11252"/>
    <w:rsid w:val="00A11550"/>
    <w:rsid w:val="00A20168"/>
    <w:rsid w:val="00A23ECB"/>
    <w:rsid w:val="00A244EE"/>
    <w:rsid w:val="00A25058"/>
    <w:rsid w:val="00A2602C"/>
    <w:rsid w:val="00A26BC9"/>
    <w:rsid w:val="00A270A4"/>
    <w:rsid w:val="00A27458"/>
    <w:rsid w:val="00A34A40"/>
    <w:rsid w:val="00A3641F"/>
    <w:rsid w:val="00A52006"/>
    <w:rsid w:val="00A5362B"/>
    <w:rsid w:val="00A539D2"/>
    <w:rsid w:val="00A56D23"/>
    <w:rsid w:val="00A601A2"/>
    <w:rsid w:val="00A71981"/>
    <w:rsid w:val="00A74566"/>
    <w:rsid w:val="00A80710"/>
    <w:rsid w:val="00A80BFB"/>
    <w:rsid w:val="00A823ED"/>
    <w:rsid w:val="00A9042A"/>
    <w:rsid w:val="00AA27DB"/>
    <w:rsid w:val="00AA418C"/>
    <w:rsid w:val="00AA42B5"/>
    <w:rsid w:val="00AB1415"/>
    <w:rsid w:val="00AC3F69"/>
    <w:rsid w:val="00AD0A3F"/>
    <w:rsid w:val="00AD1909"/>
    <w:rsid w:val="00AD1AB3"/>
    <w:rsid w:val="00AD3E72"/>
    <w:rsid w:val="00AD425E"/>
    <w:rsid w:val="00AD4588"/>
    <w:rsid w:val="00AD45AB"/>
    <w:rsid w:val="00AD4BC4"/>
    <w:rsid w:val="00AE5A44"/>
    <w:rsid w:val="00AE6101"/>
    <w:rsid w:val="00AF1777"/>
    <w:rsid w:val="00AF2447"/>
    <w:rsid w:val="00AF4F75"/>
    <w:rsid w:val="00B040F0"/>
    <w:rsid w:val="00B0498C"/>
    <w:rsid w:val="00B102F7"/>
    <w:rsid w:val="00B144F8"/>
    <w:rsid w:val="00B15049"/>
    <w:rsid w:val="00B15590"/>
    <w:rsid w:val="00B307BD"/>
    <w:rsid w:val="00B35DDF"/>
    <w:rsid w:val="00B369AC"/>
    <w:rsid w:val="00B37F55"/>
    <w:rsid w:val="00B42F03"/>
    <w:rsid w:val="00B55915"/>
    <w:rsid w:val="00B6469A"/>
    <w:rsid w:val="00B6790A"/>
    <w:rsid w:val="00B71764"/>
    <w:rsid w:val="00B731C7"/>
    <w:rsid w:val="00B75869"/>
    <w:rsid w:val="00B90605"/>
    <w:rsid w:val="00B9216D"/>
    <w:rsid w:val="00B93B22"/>
    <w:rsid w:val="00BA1C50"/>
    <w:rsid w:val="00BA33AD"/>
    <w:rsid w:val="00BA67E9"/>
    <w:rsid w:val="00BB37F6"/>
    <w:rsid w:val="00BC5449"/>
    <w:rsid w:val="00BC7FC4"/>
    <w:rsid w:val="00BD0BA8"/>
    <w:rsid w:val="00BD0CBA"/>
    <w:rsid w:val="00BD58B3"/>
    <w:rsid w:val="00BE11AA"/>
    <w:rsid w:val="00BE6BC8"/>
    <w:rsid w:val="00BF03F1"/>
    <w:rsid w:val="00C05569"/>
    <w:rsid w:val="00C05844"/>
    <w:rsid w:val="00C05C4E"/>
    <w:rsid w:val="00C0776E"/>
    <w:rsid w:val="00C11FC2"/>
    <w:rsid w:val="00C12195"/>
    <w:rsid w:val="00C13CDA"/>
    <w:rsid w:val="00C169C7"/>
    <w:rsid w:val="00C24DEF"/>
    <w:rsid w:val="00C26B33"/>
    <w:rsid w:val="00C27268"/>
    <w:rsid w:val="00C36B95"/>
    <w:rsid w:val="00C40D6A"/>
    <w:rsid w:val="00C41AC6"/>
    <w:rsid w:val="00C432C1"/>
    <w:rsid w:val="00C44572"/>
    <w:rsid w:val="00C47E75"/>
    <w:rsid w:val="00C54E46"/>
    <w:rsid w:val="00C63936"/>
    <w:rsid w:val="00C701DC"/>
    <w:rsid w:val="00C75A06"/>
    <w:rsid w:val="00C76C71"/>
    <w:rsid w:val="00C812A0"/>
    <w:rsid w:val="00C8723C"/>
    <w:rsid w:val="00C87689"/>
    <w:rsid w:val="00C90AE7"/>
    <w:rsid w:val="00C91885"/>
    <w:rsid w:val="00C9336E"/>
    <w:rsid w:val="00C93D24"/>
    <w:rsid w:val="00CA6E7C"/>
    <w:rsid w:val="00CC26E8"/>
    <w:rsid w:val="00CC4609"/>
    <w:rsid w:val="00CC4C42"/>
    <w:rsid w:val="00CD10FB"/>
    <w:rsid w:val="00CD4D27"/>
    <w:rsid w:val="00CE4CBC"/>
    <w:rsid w:val="00D036F3"/>
    <w:rsid w:val="00D176C7"/>
    <w:rsid w:val="00D20BBC"/>
    <w:rsid w:val="00D2340C"/>
    <w:rsid w:val="00D238D2"/>
    <w:rsid w:val="00D2763C"/>
    <w:rsid w:val="00D30A3A"/>
    <w:rsid w:val="00D426DA"/>
    <w:rsid w:val="00D50237"/>
    <w:rsid w:val="00D5233C"/>
    <w:rsid w:val="00D57DA5"/>
    <w:rsid w:val="00D64899"/>
    <w:rsid w:val="00D77314"/>
    <w:rsid w:val="00DA3323"/>
    <w:rsid w:val="00DA6D18"/>
    <w:rsid w:val="00DB0448"/>
    <w:rsid w:val="00DB588A"/>
    <w:rsid w:val="00DB6EDA"/>
    <w:rsid w:val="00DC0145"/>
    <w:rsid w:val="00DD24DD"/>
    <w:rsid w:val="00DD4B6B"/>
    <w:rsid w:val="00DD4DB0"/>
    <w:rsid w:val="00DD505B"/>
    <w:rsid w:val="00DE4138"/>
    <w:rsid w:val="00DE4222"/>
    <w:rsid w:val="00DE5A89"/>
    <w:rsid w:val="00DE789B"/>
    <w:rsid w:val="00DF147F"/>
    <w:rsid w:val="00DF31F0"/>
    <w:rsid w:val="00E00693"/>
    <w:rsid w:val="00E0489E"/>
    <w:rsid w:val="00E0696E"/>
    <w:rsid w:val="00E100D8"/>
    <w:rsid w:val="00E139E6"/>
    <w:rsid w:val="00E20CA3"/>
    <w:rsid w:val="00E22248"/>
    <w:rsid w:val="00E22A91"/>
    <w:rsid w:val="00E240F0"/>
    <w:rsid w:val="00E36775"/>
    <w:rsid w:val="00E40D64"/>
    <w:rsid w:val="00E41491"/>
    <w:rsid w:val="00E43851"/>
    <w:rsid w:val="00E46807"/>
    <w:rsid w:val="00E47E0C"/>
    <w:rsid w:val="00E60204"/>
    <w:rsid w:val="00E60B2F"/>
    <w:rsid w:val="00E6567C"/>
    <w:rsid w:val="00E66FD8"/>
    <w:rsid w:val="00E76DC4"/>
    <w:rsid w:val="00E815A9"/>
    <w:rsid w:val="00E83340"/>
    <w:rsid w:val="00E83884"/>
    <w:rsid w:val="00E90EE6"/>
    <w:rsid w:val="00E9714A"/>
    <w:rsid w:val="00EA10DB"/>
    <w:rsid w:val="00EB0DF6"/>
    <w:rsid w:val="00EB1EFA"/>
    <w:rsid w:val="00EC2B2C"/>
    <w:rsid w:val="00EC3092"/>
    <w:rsid w:val="00EC4897"/>
    <w:rsid w:val="00ED6581"/>
    <w:rsid w:val="00ED79A7"/>
    <w:rsid w:val="00EE0533"/>
    <w:rsid w:val="00EE290D"/>
    <w:rsid w:val="00EE53A2"/>
    <w:rsid w:val="00EE68A7"/>
    <w:rsid w:val="00EF19E0"/>
    <w:rsid w:val="00EF25AE"/>
    <w:rsid w:val="00F05F96"/>
    <w:rsid w:val="00F0638A"/>
    <w:rsid w:val="00F07E2B"/>
    <w:rsid w:val="00F16C12"/>
    <w:rsid w:val="00F27D9C"/>
    <w:rsid w:val="00F3506F"/>
    <w:rsid w:val="00F3580F"/>
    <w:rsid w:val="00F4721D"/>
    <w:rsid w:val="00F52E35"/>
    <w:rsid w:val="00F566C1"/>
    <w:rsid w:val="00F6055A"/>
    <w:rsid w:val="00F62C9A"/>
    <w:rsid w:val="00F65926"/>
    <w:rsid w:val="00F70A4D"/>
    <w:rsid w:val="00F74B94"/>
    <w:rsid w:val="00F767F8"/>
    <w:rsid w:val="00F834F1"/>
    <w:rsid w:val="00F90DAC"/>
    <w:rsid w:val="00F95DA0"/>
    <w:rsid w:val="00F967F4"/>
    <w:rsid w:val="00F97D95"/>
    <w:rsid w:val="00FA3000"/>
    <w:rsid w:val="00FA3195"/>
    <w:rsid w:val="00FB2B82"/>
    <w:rsid w:val="00FC627A"/>
    <w:rsid w:val="00FD193A"/>
    <w:rsid w:val="00FD3230"/>
    <w:rsid w:val="00FD7B7A"/>
    <w:rsid w:val="00FE7A28"/>
    <w:rsid w:val="00FF1C10"/>
    <w:rsid w:val="00FF5219"/>
    <w:rsid w:val="1A9AE75C"/>
    <w:rsid w:val="3AF151BE"/>
    <w:rsid w:val="60A14F6C"/>
    <w:rsid w:val="6FD1D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DF59A"/>
  <w15:chartTrackingRefBased/>
  <w15:docId w15:val="{6F210726-EAEB-4ECC-A2CF-5A0755A4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toc 1" w:uiPriority="39"/>
    <w:lsdException w:name="toc 2" w:uiPriority="39"/>
    <w:lsdException w:name="toc 3" w:uiPriority="39"/>
    <w:lsdException w:name="toc 4" w:uiPriority="39"/>
    <w:lsdException w:name="endnote reference" w:uiPriority="99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E100D8"/>
    <w:rPr>
      <w:sz w:val="22"/>
      <w:szCs w:val="22"/>
      <w:lang w:val="en-US" w:eastAsia="de-DE"/>
    </w:rPr>
  </w:style>
  <w:style w:type="paragraph" w:styleId="Nagwek1">
    <w:name w:val="heading 1"/>
    <w:aliases w:val="JSC Heading 1"/>
    <w:basedOn w:val="JSCnormal"/>
    <w:next w:val="JSCnormal"/>
    <w:link w:val="Nagwek1Znak"/>
    <w:qFormat/>
    <w:rsid w:val="00EB1EFA"/>
    <w:pPr>
      <w:numPr>
        <w:numId w:val="5"/>
      </w:numPr>
      <w:ind w:left="1418" w:hanging="1418"/>
      <w:outlineLvl w:val="0"/>
    </w:pPr>
    <w:rPr>
      <w:rFonts w:eastAsia="MS Mincho"/>
      <w:b/>
      <w:bCs/>
      <w:sz w:val="24"/>
      <w:szCs w:val="28"/>
    </w:rPr>
  </w:style>
  <w:style w:type="paragraph" w:styleId="Nagwek2">
    <w:name w:val="heading 2"/>
    <w:aliases w:val="JSC Heading 2"/>
    <w:basedOn w:val="JSCnormal"/>
    <w:next w:val="JSCnormal"/>
    <w:link w:val="Nagwek2Znak"/>
    <w:qFormat/>
    <w:rsid w:val="00EB1EFA"/>
    <w:pPr>
      <w:keepNext/>
      <w:numPr>
        <w:ilvl w:val="1"/>
        <w:numId w:val="5"/>
      </w:numPr>
      <w:ind w:left="1418" w:hanging="1418"/>
      <w:outlineLvl w:val="1"/>
    </w:pPr>
    <w:rPr>
      <w:b/>
      <w:bCs/>
      <w:sz w:val="24"/>
      <w:szCs w:val="24"/>
    </w:rPr>
  </w:style>
  <w:style w:type="paragraph" w:styleId="Nagwek3">
    <w:name w:val="heading 3"/>
    <w:aliases w:val="JSC Heading 3"/>
    <w:basedOn w:val="JSCnormal"/>
    <w:next w:val="JSCnormal"/>
    <w:qFormat/>
    <w:rsid w:val="00EB1EFA"/>
    <w:pPr>
      <w:keepNext/>
      <w:numPr>
        <w:ilvl w:val="2"/>
        <w:numId w:val="5"/>
      </w:numPr>
      <w:suppressAutoHyphens/>
      <w:ind w:left="1418" w:hanging="1418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JSC Heading 4"/>
    <w:basedOn w:val="JSCnormal"/>
    <w:next w:val="JSCnormal"/>
    <w:qFormat/>
    <w:rsid w:val="00EB1EFA"/>
    <w:pPr>
      <w:keepNext/>
      <w:numPr>
        <w:ilvl w:val="3"/>
        <w:numId w:val="5"/>
      </w:numPr>
      <w:ind w:left="1418" w:hanging="1418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aliases w:val="JSC Heading 5"/>
    <w:next w:val="Normalny"/>
    <w:qFormat/>
    <w:rsid w:val="006B658E"/>
    <w:pPr>
      <w:spacing w:before="120" w:after="120"/>
      <w:outlineLvl w:val="4"/>
    </w:pPr>
    <w:rPr>
      <w:noProof/>
      <w:sz w:val="24"/>
      <w:lang w:val="de-DE" w:eastAsia="de-DE"/>
    </w:rPr>
  </w:style>
  <w:style w:type="paragraph" w:styleId="Nagwek6">
    <w:name w:val="heading 6"/>
    <w:aliases w:val="JSC Heading 6"/>
    <w:next w:val="Normalny"/>
    <w:qFormat/>
    <w:rsid w:val="006B658E"/>
    <w:pPr>
      <w:spacing w:before="120" w:after="120"/>
      <w:outlineLvl w:val="5"/>
    </w:pPr>
    <w:rPr>
      <w:noProof/>
      <w:sz w:val="24"/>
      <w:lang w:val="de-DE" w:eastAsia="de-DE"/>
    </w:rPr>
  </w:style>
  <w:style w:type="paragraph" w:styleId="Nagwek7">
    <w:name w:val="heading 7"/>
    <w:next w:val="Normalny"/>
    <w:rsid w:val="005C6EFD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rsid w:val="005C6EFD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rsid w:val="005C6EFD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uiPriority w:val="99"/>
    <w:semiHidden/>
    <w:rsid w:val="005C6EFD"/>
    <w:pPr>
      <w:spacing w:after="120" w:line="480" w:lineRule="auto"/>
    </w:pPr>
  </w:style>
  <w:style w:type="paragraph" w:styleId="Tekstpodstawowy">
    <w:name w:val="Body Text"/>
    <w:basedOn w:val="Normalny"/>
    <w:uiPriority w:val="99"/>
    <w:semiHidden/>
    <w:rsid w:val="005C6EFD"/>
    <w:pPr>
      <w:spacing w:after="120"/>
    </w:pPr>
  </w:style>
  <w:style w:type="paragraph" w:styleId="Spistreci4">
    <w:name w:val="toc 4"/>
    <w:basedOn w:val="Normalny"/>
    <w:uiPriority w:val="39"/>
    <w:rsid w:val="00E22A91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E22A91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E22A91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E22A91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E22A91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5C6EFD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5C6EFD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5C6EFD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5C6EFD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5C6EFD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uiPriority w:val="99"/>
    <w:semiHidden/>
    <w:rsid w:val="005C6EF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semiHidden/>
    <w:rsid w:val="005C6EF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5C6EFD"/>
  </w:style>
  <w:style w:type="character" w:customStyle="1" w:styleId="Nagwek1Znak">
    <w:name w:val="Nagłówek 1 Znak"/>
    <w:aliases w:val="JSC Heading 1 Znak"/>
    <w:link w:val="Nagwek1"/>
    <w:rsid w:val="00EB1EFA"/>
    <w:rPr>
      <w:rFonts w:eastAsia="MS Mincho"/>
      <w:b/>
      <w:bCs/>
      <w:sz w:val="24"/>
      <w:szCs w:val="28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5C6E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 w:eastAsia="de-DE" w:bidi="ar-SA"/>
    </w:rPr>
  </w:style>
  <w:style w:type="character" w:customStyle="1" w:styleId="JSCsummarytabletextChar">
    <w:name w:val="JSC summary table text Char"/>
    <w:link w:val="JSCsummarytabletext"/>
    <w:rsid w:val="009C3960"/>
    <w:rPr>
      <w:noProof/>
      <w:szCs w:val="22"/>
      <w:lang w:eastAsia="de-DE"/>
    </w:rPr>
  </w:style>
  <w:style w:type="character" w:customStyle="1" w:styleId="RepBullet1Zchn">
    <w:name w:val="Rep Bullet 1 Zchn"/>
    <w:link w:val="RepBullet1"/>
    <w:rsid w:val="00EE0533"/>
    <w:rPr>
      <w:sz w:val="22"/>
      <w:szCs w:val="22"/>
    </w:rPr>
  </w:style>
  <w:style w:type="character" w:customStyle="1" w:styleId="RepBullet2Zchn">
    <w:name w:val="Rep Bullet 2 Zchn"/>
    <w:basedOn w:val="JSCnormalChar"/>
    <w:link w:val="RepBullet2"/>
    <w:rsid w:val="00EE0533"/>
    <w:rPr>
      <w:sz w:val="22"/>
      <w:szCs w:val="22"/>
      <w:lang w:val="en-GB" w:eastAsia="de-DE" w:bidi="ar-SA"/>
    </w:rPr>
  </w:style>
  <w:style w:type="character" w:customStyle="1" w:styleId="JSCsummarytableheaderChar">
    <w:name w:val="JSC summary table header Char"/>
    <w:link w:val="JSCsummarytableheader"/>
    <w:rsid w:val="009C3960"/>
    <w:rPr>
      <w:b/>
      <w:bCs/>
      <w:szCs w:val="22"/>
      <w:lang w:eastAsia="de-DE"/>
    </w:rPr>
  </w:style>
  <w:style w:type="character" w:customStyle="1" w:styleId="RepPageHeaderZchn">
    <w:name w:val="Rep Page Header Zchn"/>
    <w:basedOn w:val="JSCnormalChar"/>
    <w:link w:val="RepPageHeader"/>
    <w:rsid w:val="005C6EFD"/>
    <w:rPr>
      <w:sz w:val="22"/>
      <w:szCs w:val="22"/>
      <w:lang w:val="en-GB" w:eastAsia="de-DE" w:bidi="ar-SA"/>
    </w:rPr>
  </w:style>
  <w:style w:type="character" w:customStyle="1" w:styleId="RepPageFooterZchn">
    <w:name w:val="Rep Page Footer Zchn"/>
    <w:basedOn w:val="RepPageHeaderZchn"/>
    <w:link w:val="RepPageFooter"/>
    <w:rsid w:val="005C6EFD"/>
    <w:rPr>
      <w:sz w:val="22"/>
      <w:szCs w:val="22"/>
      <w:lang w:val="en-GB" w:eastAsia="de-DE" w:bidi="ar-SA"/>
    </w:rPr>
  </w:style>
  <w:style w:type="character" w:styleId="Odwoaniedokomentarza">
    <w:name w:val="annotation reference"/>
    <w:uiPriority w:val="99"/>
    <w:semiHidden/>
    <w:rsid w:val="005C6EFD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5C6EFD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CD-BASIS-TEXT">
    <w:name w:val="OECD-BASIS-TEXT"/>
    <w:link w:val="OECD-BASIS-TEXTChar"/>
    <w:rsid w:val="002600AC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7F6EFF"/>
    <w:rPr>
      <w:vertAlign w:val="superscript"/>
    </w:rPr>
  </w:style>
  <w:style w:type="character" w:customStyle="1" w:styleId="OECD-BASIS-TEXTChar">
    <w:name w:val="OECD-BASIS-TEXT Char"/>
    <w:link w:val="OECD-BASIS-TEXT"/>
    <w:rsid w:val="002600AC"/>
    <w:rPr>
      <w:color w:val="000000"/>
      <w:sz w:val="22"/>
      <w:szCs w:val="22"/>
      <w:lang w:val="en-GB" w:eastAsia="en-US" w:bidi="ar-SA"/>
    </w:rPr>
  </w:style>
  <w:style w:type="paragraph" w:customStyle="1" w:styleId="RepEditorNotes">
    <w:name w:val="Rep Editor Notes"/>
    <w:basedOn w:val="JSCnormal"/>
    <w:next w:val="JSCnormal"/>
    <w:rsid w:val="005C6EF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</w:pPr>
  </w:style>
  <w:style w:type="paragraph" w:styleId="Legenda">
    <w:name w:val="caption"/>
    <w:basedOn w:val="Normalny"/>
    <w:next w:val="Normalny"/>
    <w:uiPriority w:val="35"/>
    <w:rsid w:val="005C6EFD"/>
    <w:rPr>
      <w:b/>
      <w:bCs/>
      <w:sz w:val="20"/>
      <w:szCs w:val="20"/>
    </w:rPr>
  </w:style>
  <w:style w:type="paragraph" w:customStyle="1" w:styleId="JSCnormal">
    <w:name w:val="JSC normal"/>
    <w:link w:val="JSCnormalChar"/>
    <w:qFormat/>
    <w:rsid w:val="00EB1EFA"/>
    <w:pPr>
      <w:widowControl w:val="0"/>
      <w:spacing w:before="120" w:after="120"/>
    </w:pPr>
    <w:rPr>
      <w:sz w:val="22"/>
      <w:szCs w:val="22"/>
      <w:lang w:eastAsia="de-DE"/>
    </w:rPr>
  </w:style>
  <w:style w:type="character" w:customStyle="1" w:styleId="JSCnormalChar">
    <w:name w:val="JSC normal Char"/>
    <w:link w:val="JSCnormal"/>
    <w:rsid w:val="00EB1EFA"/>
    <w:rPr>
      <w:sz w:val="22"/>
      <w:szCs w:val="22"/>
      <w:lang w:eastAsia="de-DE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JSCsummarytabletext">
    <w:name w:val="JSC summary table text"/>
    <w:basedOn w:val="JSCnormal"/>
    <w:link w:val="JSCsummarytabletextChar"/>
    <w:qFormat/>
    <w:rsid w:val="009C3960"/>
    <w:pPr>
      <w:spacing w:before="60" w:after="60"/>
    </w:pPr>
    <w:rPr>
      <w:noProof/>
      <w:sz w:val="20"/>
    </w:rPr>
  </w:style>
  <w:style w:type="paragraph" w:customStyle="1" w:styleId="RepTitle">
    <w:name w:val="Rep Title"/>
    <w:basedOn w:val="RepTitleBold"/>
    <w:rsid w:val="005C6EFD"/>
    <w:rPr>
      <w:b w:val="0"/>
    </w:rPr>
  </w:style>
  <w:style w:type="paragraph" w:customStyle="1" w:styleId="RepAppendix1">
    <w:name w:val="Rep Appendix 1"/>
    <w:basedOn w:val="JSCnormal"/>
    <w:next w:val="JSCnormal"/>
    <w:rsid w:val="005C6EFD"/>
    <w:pPr>
      <w:numPr>
        <w:numId w:val="18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5C6EFD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5C6EFD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JSCnormal"/>
    <w:link w:val="RepPageHeaderZchn"/>
    <w:rsid w:val="005C6EFD"/>
    <w:rPr>
      <w:sz w:val="20"/>
    </w:rPr>
  </w:style>
  <w:style w:type="paragraph" w:customStyle="1" w:styleId="RepPageFooter">
    <w:name w:val="Rep Page Footer"/>
    <w:basedOn w:val="RepPageHeader"/>
    <w:link w:val="RepPageFooterZchn"/>
    <w:rsid w:val="005C6EFD"/>
    <w:pPr>
      <w:jc w:val="center"/>
    </w:pPr>
  </w:style>
  <w:style w:type="paragraph" w:customStyle="1" w:styleId="JSCsummarytableheader">
    <w:name w:val="JSC summary table header"/>
    <w:basedOn w:val="JSCnormal"/>
    <w:next w:val="JSCnormal"/>
    <w:link w:val="JSCsummarytableheaderChar"/>
    <w:qFormat/>
    <w:rsid w:val="009C3960"/>
    <w:pPr>
      <w:keepNext/>
      <w:keepLines/>
      <w:tabs>
        <w:tab w:val="left" w:pos="1985"/>
      </w:tabs>
      <w:spacing w:before="60" w:after="60"/>
      <w:ind w:left="1985" w:hanging="1985"/>
    </w:pPr>
    <w:rPr>
      <w:b/>
      <w:bCs/>
      <w:sz w:val="20"/>
    </w:rPr>
  </w:style>
  <w:style w:type="paragraph" w:customStyle="1" w:styleId="JSCsummarytableheaderrow">
    <w:name w:val="JSC summary table header row"/>
    <w:basedOn w:val="Normalny"/>
    <w:qFormat/>
    <w:rsid w:val="009C3960"/>
    <w:pPr>
      <w:keepNext/>
      <w:keepLines/>
      <w:widowControl w:val="0"/>
      <w:spacing w:before="60" w:after="60"/>
    </w:pPr>
    <w:rPr>
      <w:sz w:val="20"/>
      <w:szCs w:val="20"/>
    </w:rPr>
  </w:style>
  <w:style w:type="paragraph" w:customStyle="1" w:styleId="RepTableFootnote">
    <w:name w:val="Rep Table Footnote"/>
    <w:basedOn w:val="JSCnormal"/>
    <w:next w:val="JSCnormal"/>
    <w:rsid w:val="005C6EFD"/>
    <w:pPr>
      <w:tabs>
        <w:tab w:val="left" w:pos="425"/>
      </w:tabs>
      <w:ind w:left="425" w:hanging="425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5C6EFD"/>
    <w:rPr>
      <w:b w:val="0"/>
      <w:bCs/>
    </w:rPr>
  </w:style>
  <w:style w:type="paragraph" w:customStyle="1" w:styleId="RepTableHeaderSmall">
    <w:name w:val="Rep Table Header Small"/>
    <w:basedOn w:val="Normalny"/>
    <w:rsid w:val="005C6EFD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JSCheading">
    <w:name w:val="JSC heading"/>
    <w:basedOn w:val="JSCnormal"/>
    <w:next w:val="JSCnormal"/>
    <w:rsid w:val="00E100D8"/>
    <w:pPr>
      <w:keepNext/>
      <w:keepLines/>
      <w:outlineLvl w:val="4"/>
    </w:pPr>
    <w:rPr>
      <w:b/>
      <w:iCs/>
      <w:sz w:val="24"/>
    </w:rPr>
  </w:style>
  <w:style w:type="paragraph" w:customStyle="1" w:styleId="RepTableofContent">
    <w:name w:val="Rep Table of Content"/>
    <w:basedOn w:val="JSCnormal"/>
    <w:next w:val="JSCnormal"/>
    <w:rsid w:val="005C6EFD"/>
    <w:pPr>
      <w:tabs>
        <w:tab w:val="right" w:leader="dot" w:pos="9356"/>
      </w:tabs>
      <w:ind w:left="1418" w:right="567" w:hanging="1418"/>
    </w:pPr>
    <w:rPr>
      <w:noProof/>
    </w:rPr>
  </w:style>
  <w:style w:type="paragraph" w:styleId="Nagwekwykazurde">
    <w:name w:val="toa heading"/>
    <w:basedOn w:val="Normalny"/>
    <w:next w:val="Normalny"/>
    <w:semiHidden/>
    <w:rsid w:val="005C6EFD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5C6EFD"/>
  </w:style>
  <w:style w:type="paragraph" w:styleId="Tekstprzypisudolnego">
    <w:name w:val="footnote text"/>
    <w:basedOn w:val="Normalny"/>
    <w:uiPriority w:val="99"/>
    <w:semiHidden/>
    <w:rsid w:val="005C6EFD"/>
    <w:rPr>
      <w:sz w:val="20"/>
      <w:szCs w:val="20"/>
    </w:rPr>
  </w:style>
  <w:style w:type="paragraph" w:styleId="Zwrotpoegnalny">
    <w:name w:val="Closing"/>
    <w:basedOn w:val="Normalny"/>
    <w:uiPriority w:val="99"/>
    <w:semiHidden/>
    <w:rsid w:val="005C6EFD"/>
    <w:pPr>
      <w:ind w:left="4252"/>
    </w:pPr>
  </w:style>
  <w:style w:type="paragraph" w:styleId="HTML-adres">
    <w:name w:val="HTML Address"/>
    <w:basedOn w:val="Normalny"/>
    <w:semiHidden/>
    <w:rsid w:val="005C6EFD"/>
    <w:rPr>
      <w:i/>
      <w:iCs/>
    </w:rPr>
  </w:style>
  <w:style w:type="paragraph" w:styleId="HTML-wstpniesformatowany">
    <w:name w:val="HTML Preformatted"/>
    <w:basedOn w:val="Normalny"/>
    <w:uiPriority w:val="99"/>
    <w:semiHidden/>
    <w:rsid w:val="005C6EFD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5C6EFD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rsid w:val="005C6EFD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rsid w:val="005C6EFD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rsid w:val="005C6EFD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rsid w:val="005C6EFD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rsid w:val="005C6EFD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rsid w:val="005C6EFD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rsid w:val="005C6EFD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rsid w:val="005C6EFD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rsid w:val="005C6EFD"/>
    <w:rPr>
      <w:rFonts w:cs="Arial"/>
      <w:b/>
      <w:bCs/>
    </w:rPr>
  </w:style>
  <w:style w:type="paragraph" w:styleId="Tekstkomentarza">
    <w:name w:val="annotation text"/>
    <w:basedOn w:val="Normalny"/>
    <w:uiPriority w:val="99"/>
    <w:semiHidden/>
    <w:rsid w:val="005C6E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semiHidden/>
    <w:rsid w:val="005C6EFD"/>
    <w:rPr>
      <w:b/>
      <w:bCs/>
    </w:rPr>
  </w:style>
  <w:style w:type="paragraph" w:styleId="Lista">
    <w:name w:val="List"/>
    <w:basedOn w:val="Normalny"/>
    <w:semiHidden/>
    <w:rsid w:val="005C6EFD"/>
    <w:pPr>
      <w:ind w:left="283" w:hanging="283"/>
    </w:pPr>
  </w:style>
  <w:style w:type="paragraph" w:styleId="Lista2">
    <w:name w:val="List 2"/>
    <w:basedOn w:val="Normalny"/>
    <w:semiHidden/>
    <w:rsid w:val="005C6EFD"/>
    <w:pPr>
      <w:ind w:left="566" w:hanging="283"/>
    </w:pPr>
  </w:style>
  <w:style w:type="paragraph" w:styleId="Lista3">
    <w:name w:val="List 3"/>
    <w:basedOn w:val="Normalny"/>
    <w:semiHidden/>
    <w:rsid w:val="005C6EFD"/>
    <w:pPr>
      <w:ind w:left="849" w:hanging="283"/>
    </w:pPr>
  </w:style>
  <w:style w:type="paragraph" w:styleId="Lista4">
    <w:name w:val="List 4"/>
    <w:basedOn w:val="Normalny"/>
    <w:semiHidden/>
    <w:rsid w:val="005C6EFD"/>
    <w:pPr>
      <w:ind w:left="1132" w:hanging="283"/>
    </w:pPr>
  </w:style>
  <w:style w:type="paragraph" w:styleId="Lista5">
    <w:name w:val="List 5"/>
    <w:basedOn w:val="Normalny"/>
    <w:semiHidden/>
    <w:rsid w:val="005C6EFD"/>
    <w:pPr>
      <w:ind w:left="1415" w:hanging="283"/>
    </w:pPr>
  </w:style>
  <w:style w:type="paragraph" w:styleId="Lista-kontynuacja">
    <w:name w:val="List Continue"/>
    <w:basedOn w:val="Normalny"/>
    <w:semiHidden/>
    <w:rsid w:val="005C6EFD"/>
    <w:pPr>
      <w:spacing w:after="120"/>
      <w:ind w:left="283"/>
    </w:pPr>
  </w:style>
  <w:style w:type="paragraph" w:styleId="Lista-kontynuacja2">
    <w:name w:val="List Continue 2"/>
    <w:basedOn w:val="Normalny"/>
    <w:semiHidden/>
    <w:rsid w:val="005C6EFD"/>
    <w:pPr>
      <w:spacing w:after="120"/>
      <w:ind w:left="566"/>
    </w:pPr>
  </w:style>
  <w:style w:type="paragraph" w:styleId="Lista-kontynuacja3">
    <w:name w:val="List Continue 3"/>
    <w:basedOn w:val="Normalny"/>
    <w:semiHidden/>
    <w:rsid w:val="005C6EFD"/>
    <w:pPr>
      <w:spacing w:after="120"/>
      <w:ind w:left="849"/>
    </w:pPr>
  </w:style>
  <w:style w:type="paragraph" w:styleId="Lista-kontynuacja4">
    <w:name w:val="List Continue 4"/>
    <w:basedOn w:val="Normalny"/>
    <w:semiHidden/>
    <w:rsid w:val="005C6EFD"/>
    <w:pPr>
      <w:spacing w:after="120"/>
      <w:ind w:left="1132"/>
    </w:pPr>
  </w:style>
  <w:style w:type="paragraph" w:styleId="Lista-kontynuacja5">
    <w:name w:val="List Continue 5"/>
    <w:basedOn w:val="Normalny"/>
    <w:semiHidden/>
    <w:rsid w:val="005C6EFD"/>
    <w:pPr>
      <w:spacing w:after="120"/>
      <w:ind w:left="1415"/>
    </w:pPr>
  </w:style>
  <w:style w:type="paragraph" w:styleId="Listanumerowana">
    <w:name w:val="List Number"/>
    <w:basedOn w:val="Normalny"/>
    <w:semiHidden/>
    <w:rsid w:val="005C6EFD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5C6EFD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5C6EFD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5C6EFD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5C6EFD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5C6EF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5C6E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5C6EFD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5C6EFD"/>
    <w:pPr>
      <w:ind w:left="220" w:hanging="220"/>
    </w:pPr>
  </w:style>
  <w:style w:type="paragraph" w:styleId="NormalnyWeb">
    <w:name w:val="Normal (Web)"/>
    <w:basedOn w:val="Normalny"/>
    <w:semiHidden/>
    <w:rsid w:val="005C6EFD"/>
    <w:rPr>
      <w:sz w:val="24"/>
    </w:rPr>
  </w:style>
  <w:style w:type="paragraph" w:styleId="Wcicienormalne">
    <w:name w:val="Normal Indent"/>
    <w:basedOn w:val="Normalny"/>
    <w:link w:val="WcicienormalneZnak"/>
    <w:semiHidden/>
    <w:rsid w:val="005C6EFD"/>
    <w:pPr>
      <w:ind w:left="708"/>
    </w:pPr>
  </w:style>
  <w:style w:type="paragraph" w:styleId="Tekstpodstawowy3">
    <w:name w:val="Body Text 3"/>
    <w:basedOn w:val="Normalny"/>
    <w:uiPriority w:val="99"/>
    <w:semiHidden/>
    <w:rsid w:val="005C6EFD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uiPriority w:val="99"/>
    <w:semiHidden/>
    <w:rsid w:val="005C6EFD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uiPriority w:val="99"/>
    <w:semiHidden/>
    <w:rsid w:val="005C6EFD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uiPriority w:val="99"/>
    <w:semiHidden/>
    <w:rsid w:val="005C6EFD"/>
    <w:pPr>
      <w:ind w:firstLine="210"/>
    </w:pPr>
  </w:style>
  <w:style w:type="paragraph" w:styleId="Tekstpodstawowywcity">
    <w:name w:val="Body Text Indent"/>
    <w:basedOn w:val="Normalny"/>
    <w:uiPriority w:val="99"/>
    <w:semiHidden/>
    <w:rsid w:val="005C6EFD"/>
    <w:pPr>
      <w:spacing w:after="120"/>
      <w:ind w:left="283"/>
    </w:pPr>
  </w:style>
  <w:style w:type="paragraph" w:styleId="Tekstpodstawowyzwciciem2">
    <w:name w:val="Body Text First Indent 2"/>
    <w:basedOn w:val="Tekstpodstawowywcity"/>
    <w:uiPriority w:val="99"/>
    <w:semiHidden/>
    <w:rsid w:val="005C6EFD"/>
    <w:pPr>
      <w:ind w:firstLine="210"/>
    </w:pPr>
  </w:style>
  <w:style w:type="paragraph" w:styleId="Tytu">
    <w:name w:val="Title"/>
    <w:basedOn w:val="Normalny"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uiPriority w:val="99"/>
    <w:semiHidden/>
    <w:rsid w:val="005C6EFD"/>
    <w:rPr>
      <w:rFonts w:cs="Arial"/>
      <w:sz w:val="20"/>
      <w:szCs w:val="20"/>
    </w:rPr>
  </w:style>
  <w:style w:type="paragraph" w:styleId="Adresnakopercie">
    <w:name w:val="envelope address"/>
    <w:basedOn w:val="Normalny"/>
    <w:uiPriority w:val="99"/>
    <w:semiHidden/>
    <w:rsid w:val="005C6EFD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5C6EFD"/>
    <w:pPr>
      <w:ind w:left="4252"/>
    </w:pPr>
  </w:style>
  <w:style w:type="paragraph" w:styleId="Podtytu">
    <w:name w:val="Subtitle"/>
    <w:basedOn w:val="Normalny"/>
    <w:rsid w:val="005C6EFD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5C6EFD"/>
  </w:style>
  <w:style w:type="paragraph" w:customStyle="1" w:styleId="RepAppendix2">
    <w:name w:val="Rep Appendix 2"/>
    <w:basedOn w:val="JSCnormal"/>
    <w:next w:val="JSCnormal"/>
    <w:rsid w:val="005C6EFD"/>
    <w:pPr>
      <w:numPr>
        <w:ilvl w:val="1"/>
        <w:numId w:val="18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JSCnormal"/>
    <w:next w:val="JSCnormal"/>
    <w:rsid w:val="005C6EFD"/>
    <w:pPr>
      <w:numPr>
        <w:ilvl w:val="2"/>
        <w:numId w:val="18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5C6EFD"/>
    <w:rPr>
      <w:b/>
      <w:bCs/>
    </w:rPr>
  </w:style>
  <w:style w:type="paragraph" w:customStyle="1" w:styleId="RepBullet1">
    <w:name w:val="Rep Bullet 1"/>
    <w:basedOn w:val="JSCnormal"/>
    <w:link w:val="RepBullet1Zchn"/>
    <w:autoRedefine/>
    <w:rsid w:val="00EE0533"/>
    <w:pPr>
      <w:numPr>
        <w:numId w:val="23"/>
      </w:numPr>
    </w:pPr>
    <w:rPr>
      <w:lang w:val="de-DE"/>
    </w:rPr>
  </w:style>
  <w:style w:type="paragraph" w:customStyle="1" w:styleId="RepBullet2">
    <w:name w:val="Rep Bullet 2"/>
    <w:basedOn w:val="JSCnormal"/>
    <w:link w:val="RepBullet2Zchn"/>
    <w:autoRedefine/>
    <w:rsid w:val="00EE0533"/>
    <w:pPr>
      <w:numPr>
        <w:numId w:val="24"/>
      </w:numPr>
    </w:pPr>
  </w:style>
  <w:style w:type="paragraph" w:customStyle="1" w:styleId="RepBullet3">
    <w:name w:val="Rep Bullet 3"/>
    <w:basedOn w:val="JSCnormal"/>
    <w:autoRedefine/>
    <w:rsid w:val="00EE0533"/>
    <w:pPr>
      <w:numPr>
        <w:numId w:val="25"/>
      </w:numPr>
    </w:pPr>
  </w:style>
  <w:style w:type="table" w:customStyle="1" w:styleId="RepTableBorder">
    <w:name w:val="Rep Table Border"/>
    <w:basedOn w:val="Standardowy"/>
    <w:rsid w:val="005C6EFD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5C6EFD"/>
    <w:pPr>
      <w:numPr>
        <w:numId w:val="9"/>
      </w:numPr>
    </w:pPr>
  </w:style>
  <w:style w:type="numbering" w:styleId="1ai">
    <w:name w:val="Outline List 1"/>
    <w:basedOn w:val="Bezlisty"/>
    <w:semiHidden/>
    <w:rsid w:val="005C6EFD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5C6EFD"/>
  </w:style>
  <w:style w:type="numbering" w:styleId="Artykusekcja">
    <w:name w:val="Outline List 3"/>
    <w:basedOn w:val="Bezlisty"/>
    <w:semiHidden/>
    <w:rsid w:val="005C6EFD"/>
    <w:pPr>
      <w:numPr>
        <w:numId w:val="11"/>
      </w:numPr>
    </w:pPr>
  </w:style>
  <w:style w:type="paragraph" w:styleId="Listapunktowana">
    <w:name w:val="List Bullet"/>
    <w:basedOn w:val="Normalny"/>
    <w:semiHidden/>
    <w:rsid w:val="005C6EFD"/>
    <w:pPr>
      <w:numPr>
        <w:numId w:val="1"/>
      </w:numPr>
    </w:pPr>
  </w:style>
  <w:style w:type="paragraph" w:styleId="Listapunktowana2">
    <w:name w:val="List Bullet 2"/>
    <w:basedOn w:val="Normalny"/>
    <w:semiHidden/>
    <w:rsid w:val="005C6EFD"/>
    <w:pPr>
      <w:numPr>
        <w:numId w:val="2"/>
      </w:numPr>
    </w:pPr>
  </w:style>
  <w:style w:type="paragraph" w:styleId="Listapunktowana3">
    <w:name w:val="List Bullet 3"/>
    <w:basedOn w:val="Normalny"/>
    <w:semiHidden/>
    <w:rsid w:val="005C6EFD"/>
    <w:pPr>
      <w:numPr>
        <w:numId w:val="3"/>
      </w:numPr>
    </w:pPr>
  </w:style>
  <w:style w:type="paragraph" w:styleId="Listapunktowana4">
    <w:name w:val="List Bullet 4"/>
    <w:basedOn w:val="Normalny"/>
    <w:semiHidden/>
    <w:rsid w:val="005C6EFD"/>
    <w:pPr>
      <w:numPr>
        <w:numId w:val="4"/>
      </w:numPr>
    </w:pPr>
  </w:style>
  <w:style w:type="paragraph" w:styleId="Listapunktowana5">
    <w:name w:val="List Bullet 5"/>
    <w:basedOn w:val="Normalny"/>
    <w:semiHidden/>
    <w:rsid w:val="005C6EFD"/>
    <w:pPr>
      <w:tabs>
        <w:tab w:val="num" w:pos="1417"/>
      </w:tabs>
      <w:ind w:left="1417" w:hanging="1417"/>
    </w:pPr>
  </w:style>
  <w:style w:type="character" w:styleId="UyteHipercze">
    <w:name w:val="FollowedHyperlink"/>
    <w:uiPriority w:val="99"/>
    <w:semiHidden/>
    <w:rsid w:val="005C6EFD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5C6EFD"/>
    <w:pPr>
      <w:spacing w:after="120"/>
      <w:ind w:left="1440" w:right="1440"/>
    </w:pPr>
  </w:style>
  <w:style w:type="paragraph" w:styleId="Data">
    <w:name w:val="Date"/>
    <w:basedOn w:val="Normalny"/>
    <w:next w:val="Normalny"/>
    <w:uiPriority w:val="99"/>
    <w:semiHidden/>
    <w:rsid w:val="005C6EFD"/>
  </w:style>
  <w:style w:type="paragraph" w:styleId="Podpise-mail">
    <w:name w:val="E-mail Signature"/>
    <w:basedOn w:val="Normalny"/>
    <w:uiPriority w:val="99"/>
    <w:semiHidden/>
    <w:rsid w:val="005C6EFD"/>
  </w:style>
  <w:style w:type="character" w:styleId="Pogrubienie">
    <w:name w:val="Strong"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5C6EFD"/>
  </w:style>
  <w:style w:type="character" w:styleId="Uwydatnienie">
    <w:name w:val="Emphasis"/>
    <w:uiPriority w:val="99"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5C6EFD"/>
  </w:style>
  <w:style w:type="character" w:styleId="HTML-przykad">
    <w:name w:val="HTML Sample"/>
    <w:uiPriority w:val="99"/>
    <w:semiHidden/>
    <w:rsid w:val="005C6EFD"/>
    <w:rPr>
      <w:rFonts w:ascii="Courier New" w:hAnsi="Courier New" w:cs="Courier New"/>
    </w:rPr>
  </w:style>
  <w:style w:type="character" w:styleId="HTML-kod">
    <w:name w:val="HTML Code"/>
    <w:semiHidden/>
    <w:rsid w:val="005C6EFD"/>
    <w:rPr>
      <w:rFonts w:ascii="Courier New" w:hAnsi="Courier New" w:cs="Courier New"/>
      <w:sz w:val="20"/>
      <w:szCs w:val="20"/>
    </w:rPr>
  </w:style>
  <w:style w:type="character" w:styleId="HTML-definicja">
    <w:name w:val="HTML Definition"/>
    <w:uiPriority w:val="99"/>
    <w:semiHidden/>
    <w:rsid w:val="005C6EFD"/>
    <w:rPr>
      <w:i/>
      <w:iCs/>
    </w:rPr>
  </w:style>
  <w:style w:type="character" w:styleId="HTML-staaszeroko">
    <w:name w:val="HTML Typewriter"/>
    <w:uiPriority w:val="99"/>
    <w:semiHidden/>
    <w:rsid w:val="005C6EFD"/>
    <w:rPr>
      <w:rFonts w:ascii="Courier New" w:hAnsi="Courier New" w:cs="Courier New"/>
      <w:sz w:val="20"/>
      <w:szCs w:val="20"/>
    </w:rPr>
  </w:style>
  <w:style w:type="character" w:styleId="HTML-klawiatura">
    <w:name w:val="HTML Keyboard"/>
    <w:uiPriority w:val="99"/>
    <w:semiHidden/>
    <w:rsid w:val="005C6EFD"/>
    <w:rPr>
      <w:rFonts w:ascii="Courier New" w:hAnsi="Courier New" w:cs="Courier New"/>
      <w:sz w:val="20"/>
      <w:szCs w:val="20"/>
    </w:rPr>
  </w:style>
  <w:style w:type="character" w:styleId="HTML-zmienna">
    <w:name w:val="HTML Variable"/>
    <w:uiPriority w:val="99"/>
    <w:semiHidden/>
    <w:rsid w:val="005C6EFD"/>
    <w:rPr>
      <w:i/>
      <w:iCs/>
    </w:rPr>
  </w:style>
  <w:style w:type="character" w:styleId="HTML-cytat">
    <w:name w:val="HTML Cite"/>
    <w:semiHidden/>
    <w:rsid w:val="005C6EFD"/>
    <w:rPr>
      <w:i/>
      <w:iCs/>
    </w:rPr>
  </w:style>
  <w:style w:type="table" w:styleId="Tabela-Efekty3D1">
    <w:name w:val="Table 3D effects 1"/>
    <w:basedOn w:val="Standardowy"/>
    <w:semiHidden/>
    <w:rsid w:val="005C6EFD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5C6EFD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5C6EFD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5C6EFD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5C6EFD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5C6EFD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5C6EFD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5C6EFD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5C6EFD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5C6EFD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5C6EFD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5C6EFD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5C6EFD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5C6EFD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5C6EFD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5C6EFD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5C6EFD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5C6EFD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5C6EFD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5C6EFD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5C6EFD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5C6EFD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5C6EFD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5C6EFD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5C6EFD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5C6EFD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5C6EFD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5C6EFD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5C6EFD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5C6EFD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5C6EFD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5C6EFD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5C6EFD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5C6EFD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5C6EFD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5C6EFD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5C6EFD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5C6EFD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5C6EFD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5C6EFD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5C6EFD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5C6EFD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5C6EFD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uiPriority w:val="99"/>
    <w:semiHidden/>
    <w:rsid w:val="005C6E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uiPriority w:val="99"/>
    <w:semiHidden/>
    <w:rsid w:val="005C6EFD"/>
    <w:rPr>
      <w:sz w:val="20"/>
      <w:szCs w:val="20"/>
    </w:rPr>
  </w:style>
  <w:style w:type="character" w:customStyle="1" w:styleId="RepTableBoldZchn">
    <w:name w:val="Rep Table Bold Zchn"/>
    <w:link w:val="RepTableBold"/>
    <w:rsid w:val="005C6EFD"/>
    <w:rPr>
      <w:b/>
      <w:bCs/>
      <w:lang w:val="en-US" w:eastAsia="de-DE" w:bidi="ar-SA"/>
    </w:rPr>
  </w:style>
  <w:style w:type="character" w:customStyle="1" w:styleId="RepEditorNote">
    <w:name w:val="Rep Editor Note"/>
    <w:rsid w:val="005C6EFD"/>
    <w:rPr>
      <w:color w:val="0000FF"/>
    </w:rPr>
  </w:style>
  <w:style w:type="character" w:customStyle="1" w:styleId="RepTextoption">
    <w:name w:val="Rep Textoption"/>
    <w:rsid w:val="005C6EFD"/>
    <w:rPr>
      <w:color w:val="FF0000"/>
    </w:rPr>
  </w:style>
  <w:style w:type="paragraph" w:customStyle="1" w:styleId="RepAppendix4">
    <w:name w:val="Rep Appendix 4"/>
    <w:basedOn w:val="JSCnormal"/>
    <w:next w:val="JSCnormal"/>
    <w:rsid w:val="005C6EFD"/>
    <w:pPr>
      <w:numPr>
        <w:ilvl w:val="3"/>
        <w:numId w:val="18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JSCnormal"/>
    <w:next w:val="JSCnormal"/>
    <w:rsid w:val="005C6EFD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JSCnormal"/>
    <w:next w:val="JSCnormal"/>
    <w:rsid w:val="005C6EFD"/>
    <w:pPr>
      <w:numPr>
        <w:ilvl w:val="4"/>
        <w:numId w:val="18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JSCnormal"/>
    <w:next w:val="JSCnormal"/>
    <w:rsid w:val="005C6EFD"/>
    <w:pPr>
      <w:numPr>
        <w:ilvl w:val="5"/>
        <w:numId w:val="18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JSCnormal"/>
    <w:rsid w:val="005C6EFD"/>
    <w:pPr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5C6EFD"/>
    <w:rPr>
      <w:sz w:val="32"/>
    </w:rPr>
  </w:style>
  <w:style w:type="paragraph" w:customStyle="1" w:styleId="RepEditorNotesMS">
    <w:name w:val="Rep Editor Notes MS"/>
    <w:basedOn w:val="JSCnormal"/>
    <w:next w:val="JSCnormal"/>
    <w:rsid w:val="005C6EF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</w:pPr>
  </w:style>
  <w:style w:type="paragraph" w:customStyle="1" w:styleId="dRRinstructions">
    <w:name w:val="dRR_instructions"/>
    <w:basedOn w:val="Normalny"/>
    <w:link w:val="dRRinstructionsChar"/>
    <w:uiPriority w:val="99"/>
    <w:rsid w:val="002600AC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WcicienormalneZnak">
    <w:name w:val="Wcięcie normalne Znak"/>
    <w:link w:val="Wcicienormalne"/>
    <w:rsid w:val="00057306"/>
    <w:rPr>
      <w:sz w:val="22"/>
      <w:szCs w:val="22"/>
      <w:lang w:val="en-US" w:eastAsia="de-DE" w:bidi="ar-SA"/>
    </w:rPr>
  </w:style>
  <w:style w:type="character" w:customStyle="1" w:styleId="dRRinstructionsChar">
    <w:name w:val="dRR_instructions Char"/>
    <w:link w:val="dRRinstructions"/>
    <w:uiPriority w:val="99"/>
    <w:rsid w:val="00E100D8"/>
    <w:rPr>
      <w:color w:val="0000FF"/>
      <w:sz w:val="22"/>
      <w:szCs w:val="24"/>
      <w:lang w:val="fr-FR" w:eastAsia="en-US"/>
    </w:rPr>
  </w:style>
  <w:style w:type="character" w:customStyle="1" w:styleId="Nagwek2Znak">
    <w:name w:val="Nagłówek 2 Znak"/>
    <w:aliases w:val="JSC Heading 2 Znak"/>
    <w:link w:val="Nagwek2"/>
    <w:rsid w:val="00EB1EFA"/>
    <w:rPr>
      <w:b/>
      <w:bCs/>
      <w:sz w:val="24"/>
      <w:szCs w:val="24"/>
      <w:lang w:eastAsia="de-DE"/>
    </w:rPr>
  </w:style>
  <w:style w:type="character" w:customStyle="1" w:styleId="NagwekZnak">
    <w:name w:val="Nagłówek Znak"/>
    <w:aliases w:val="OECD-Kopfzeile Znak,test Znak,header protocols Znak"/>
    <w:link w:val="Nagwek"/>
    <w:uiPriority w:val="99"/>
    <w:semiHidden/>
    <w:locked/>
    <w:rsid w:val="00E100D8"/>
    <w:rPr>
      <w:sz w:val="22"/>
      <w:szCs w:val="22"/>
      <w:lang w:val="en-US" w:eastAsia="de-DE"/>
    </w:rPr>
  </w:style>
  <w:style w:type="character" w:customStyle="1" w:styleId="JSCSummarytabletextChar0">
    <w:name w:val="JSC Summary table text Char"/>
    <w:link w:val="JSCSummarytabletext0"/>
    <w:rsid w:val="00732485"/>
    <w:rPr>
      <w:noProof/>
      <w:szCs w:val="22"/>
      <w:lang w:eastAsia="de-DE"/>
    </w:rPr>
  </w:style>
  <w:style w:type="paragraph" w:customStyle="1" w:styleId="JSCSummarytabletext0">
    <w:name w:val="JSC Summary table text"/>
    <w:basedOn w:val="JSCnormal"/>
    <w:link w:val="JSCSummarytabletextChar0"/>
    <w:rsid w:val="00732485"/>
    <w:pPr>
      <w:spacing w:before="60" w:after="60"/>
    </w:pPr>
    <w:rPr>
      <w:noProof/>
      <w:sz w:val="20"/>
    </w:rPr>
  </w:style>
  <w:style w:type="paragraph" w:customStyle="1" w:styleId="RepStandard">
    <w:name w:val="Rep Standard"/>
    <w:link w:val="RepStandardZchnZchn"/>
    <w:qFormat/>
    <w:rsid w:val="00C05C4E"/>
    <w:pPr>
      <w:widowControl w:val="0"/>
      <w:jc w:val="both"/>
    </w:pPr>
    <w:rPr>
      <w:rFonts w:eastAsiaTheme="minorEastAsia"/>
      <w:sz w:val="22"/>
      <w:szCs w:val="22"/>
      <w:lang w:eastAsia="de-DE"/>
    </w:rPr>
  </w:style>
  <w:style w:type="character" w:customStyle="1" w:styleId="RepStandardZchnZchn">
    <w:name w:val="Rep Standard Zchn Zchn"/>
    <w:link w:val="RepStandard"/>
    <w:rsid w:val="00C05C4E"/>
    <w:rPr>
      <w:rFonts w:eastAsiaTheme="minorEastAsia"/>
      <w:sz w:val="22"/>
      <w:szCs w:val="22"/>
      <w:lang w:eastAsia="de-DE"/>
    </w:rPr>
  </w:style>
  <w:style w:type="paragraph" w:styleId="Poprawka">
    <w:name w:val="Revision"/>
    <w:hidden/>
    <w:uiPriority w:val="99"/>
    <w:semiHidden/>
    <w:rsid w:val="00FA3000"/>
    <w:rPr>
      <w:sz w:val="22"/>
      <w:szCs w:val="22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5C70837A80B40BB6D90DBB71F8F2A" ma:contentTypeVersion="0" ma:contentTypeDescription="Create a new document." ma:contentTypeScope="" ma:versionID="36b45109e4edc6f8d3b04634208296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9A5DD2-6C70-468B-83C7-4B19E1613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A41428-1FE3-4464-B022-966228C5C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C4CD16-83D4-4DAD-AB95-F90AA95076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AE525B-78E7-462B-9D9D-DA122E2AEF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3362</Words>
  <Characters>20174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Part B, Sections 1, 2, 4</vt:lpstr>
    </vt:vector>
  </TitlesOfParts>
  <Company>Registration Report Working Group</Company>
  <LinksUpToDate>false</LinksUpToDate>
  <CharactersWithSpaces>23490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Sections 1, 2, 4</dc:title>
  <dc:subject/>
  <dc:creator>Claudia Studart-Witkowski</dc:creator>
  <cp:keywords/>
  <cp:lastModifiedBy>aam</cp:lastModifiedBy>
  <cp:revision>3</cp:revision>
  <cp:lastPrinted>2015-03-18T11:12:00Z</cp:lastPrinted>
  <dcterms:created xsi:type="dcterms:W3CDTF">2024-03-05T10:27:00Z</dcterms:created>
  <dcterms:modified xsi:type="dcterms:W3CDTF">2024-03-05T10:28:00Z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0x01010076C5C70837A80B40BB6D90DBB71F8F2A</vt:lpwstr>
  </property>
</Properties>
</file>